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BD" w:rsidRPr="00307DBD" w:rsidRDefault="00307DBD" w:rsidP="00307DBD">
      <w:pPr>
        <w:pStyle w:val="NoSpacing"/>
        <w:jc w:val="center"/>
        <w:rPr>
          <w:b/>
        </w:rPr>
      </w:pPr>
      <w:r>
        <w:rPr>
          <w:b/>
        </w:rPr>
        <w:t xml:space="preserve">PhD Seminar in Comparative Politics </w:t>
      </w:r>
      <w:r w:rsidRPr="00307DBD">
        <w:rPr>
          <w:b/>
        </w:rPr>
        <w:t>(SIS</w:t>
      </w:r>
      <w:r>
        <w:rPr>
          <w:b/>
        </w:rPr>
        <w:t xml:space="preserve"> 802</w:t>
      </w:r>
      <w:r w:rsidRPr="00307DBD">
        <w:rPr>
          <w:b/>
        </w:rPr>
        <w:t>)</w:t>
      </w:r>
    </w:p>
    <w:p w:rsidR="00307DBD" w:rsidRPr="00307DBD" w:rsidRDefault="00307DBD" w:rsidP="00307DBD">
      <w:pPr>
        <w:pStyle w:val="NoSpacing"/>
        <w:jc w:val="center"/>
        <w:rPr>
          <w:b/>
        </w:rPr>
      </w:pPr>
      <w:r w:rsidRPr="00307DBD">
        <w:rPr>
          <w:b/>
        </w:rPr>
        <w:t>American University, School of International Service</w:t>
      </w:r>
    </w:p>
    <w:p w:rsidR="00307DBD" w:rsidRPr="00307DBD" w:rsidRDefault="00307DBD" w:rsidP="00307DBD">
      <w:pPr>
        <w:pStyle w:val="NoSpacing"/>
        <w:rPr>
          <w:b/>
        </w:rPr>
      </w:pPr>
    </w:p>
    <w:p w:rsidR="00307DBD" w:rsidRPr="00307DBD" w:rsidRDefault="00307DBD" w:rsidP="00307DBD">
      <w:pPr>
        <w:pStyle w:val="NoSpacing"/>
      </w:pPr>
      <w:r>
        <w:t xml:space="preserve">Fall </w:t>
      </w:r>
      <w:r w:rsidRPr="00307DBD">
        <w:t>2013</w:t>
      </w:r>
      <w:r w:rsidRPr="00307DBD">
        <w:tab/>
      </w:r>
      <w:r w:rsidRPr="00307DBD">
        <w:tab/>
      </w:r>
      <w:r w:rsidRPr="00307DBD">
        <w:tab/>
      </w:r>
      <w:r w:rsidRPr="00307DBD">
        <w:tab/>
        <w:t xml:space="preserve"> </w:t>
      </w:r>
      <w:r w:rsidRPr="00307DBD">
        <w:tab/>
        <w:t xml:space="preserve">        </w:t>
      </w:r>
      <w:r w:rsidRPr="00307DBD">
        <w:tab/>
      </w:r>
      <w:r w:rsidRPr="00307DBD">
        <w:tab/>
      </w:r>
      <w:r w:rsidRPr="00307DBD">
        <w:tab/>
      </w:r>
      <w:r w:rsidRPr="00307DBD">
        <w:tab/>
        <w:t xml:space="preserve">        Dr. Carl LeVan</w:t>
      </w:r>
    </w:p>
    <w:p w:rsidR="00307DBD" w:rsidRPr="00307DBD" w:rsidRDefault="00307DBD" w:rsidP="00307DBD">
      <w:pPr>
        <w:pStyle w:val="NoSpacing"/>
      </w:pPr>
      <w:r>
        <w:t xml:space="preserve">Wednesday, 5:30 – 8 </w:t>
      </w:r>
      <w:r w:rsidRPr="00307DBD">
        <w:t>in</w:t>
      </w:r>
      <w:r w:rsidR="00EC29B4">
        <w:t xml:space="preserve"> Hurst 1</w:t>
      </w:r>
      <w:r w:rsidRPr="00307DBD">
        <w:tab/>
      </w:r>
      <w:r w:rsidRPr="00307DBD">
        <w:tab/>
      </w:r>
      <w:r w:rsidRPr="00307DBD">
        <w:tab/>
      </w:r>
      <w:r w:rsidRPr="00307DBD">
        <w:tab/>
      </w:r>
      <w:r w:rsidRPr="00307DBD">
        <w:tab/>
      </w:r>
      <w:r w:rsidRPr="00307DBD">
        <w:tab/>
        <w:t>levan@american.edu</w:t>
      </w:r>
    </w:p>
    <w:p w:rsidR="00307DBD" w:rsidRPr="00307DBD" w:rsidRDefault="00307DBD" w:rsidP="00307DBD">
      <w:pPr>
        <w:pStyle w:val="NoSpacing"/>
      </w:pPr>
      <w:r w:rsidRPr="00307DBD">
        <w:t>Off</w:t>
      </w:r>
      <w:r w:rsidR="00580830">
        <w:t xml:space="preserve">ice </w:t>
      </w:r>
      <w:proofErr w:type="spellStart"/>
      <w:r w:rsidR="00580830">
        <w:t>hrs</w:t>
      </w:r>
      <w:proofErr w:type="spellEnd"/>
      <w:r w:rsidR="00580830">
        <w:t xml:space="preserve"> in SIS 343: Thursdays, 1 – 4</w:t>
      </w:r>
      <w:r w:rsidRPr="00307DBD">
        <w:t xml:space="preserve"> &amp; by </w:t>
      </w:r>
      <w:proofErr w:type="spellStart"/>
      <w:r w:rsidRPr="00307DBD">
        <w:t>appt</w:t>
      </w:r>
      <w:proofErr w:type="spellEnd"/>
      <w:r w:rsidRPr="00307DBD">
        <w:tab/>
      </w:r>
      <w:r w:rsidR="00580830">
        <w:tab/>
      </w:r>
      <w:r w:rsidR="00580830">
        <w:tab/>
      </w:r>
      <w:r w:rsidR="00580830">
        <w:tab/>
      </w:r>
      <w:r w:rsidR="00580830">
        <w:tab/>
        <w:t xml:space="preserve">      </w:t>
      </w:r>
      <w:r w:rsidRPr="00307DBD">
        <w:t>885-2457</w:t>
      </w:r>
    </w:p>
    <w:p w:rsidR="00307DBD" w:rsidRPr="00307DBD" w:rsidRDefault="00580830" w:rsidP="00307DBD">
      <w:pPr>
        <w:pStyle w:val="NoSpacing"/>
      </w:pPr>
      <w:r>
        <w:t>Course R</w:t>
      </w:r>
      <w:r w:rsidR="00307DBD" w:rsidRPr="00307DBD">
        <w:t xml:space="preserve">A: </w:t>
      </w:r>
      <w:proofErr w:type="spellStart"/>
      <w:r>
        <w:t>Yoonbin</w:t>
      </w:r>
      <w:proofErr w:type="spellEnd"/>
      <w:r>
        <w:t xml:space="preserve"> Ha </w:t>
      </w:r>
      <w:r w:rsidR="00307DBD" w:rsidRPr="00307DBD">
        <w:t>(</w:t>
      </w:r>
      <w:r>
        <w:t>yoonbin.ha@gmail.com</w:t>
      </w:r>
      <w:r w:rsidR="00307DBD" w:rsidRPr="00307DBD">
        <w:t>)</w:t>
      </w:r>
      <w:r w:rsidR="00307DBD" w:rsidRPr="00307DBD">
        <w:tab/>
      </w:r>
      <w:r>
        <w:tab/>
      </w:r>
      <w:r>
        <w:tab/>
      </w:r>
      <w:r>
        <w:tab/>
        <w:t xml:space="preserve">  </w:t>
      </w:r>
      <w:r w:rsidR="00307DBD" w:rsidRPr="00307DBD">
        <w:t>http://carllevan.com</w:t>
      </w:r>
    </w:p>
    <w:p w:rsidR="00307DBD" w:rsidRPr="00307DBD" w:rsidRDefault="00307DBD" w:rsidP="00307DBD">
      <w:pPr>
        <w:pStyle w:val="NoSpacing"/>
      </w:pPr>
    </w:p>
    <w:p w:rsidR="00307DBD" w:rsidRPr="00307DBD" w:rsidRDefault="00307DBD" w:rsidP="004E4009">
      <w:pPr>
        <w:pStyle w:val="NoSpacing"/>
        <w:jc w:val="both"/>
        <w:rPr>
          <w:b/>
        </w:rPr>
      </w:pPr>
      <w:r w:rsidRPr="00307DBD">
        <w:rPr>
          <w:b/>
        </w:rPr>
        <w:t xml:space="preserve">COURSE </w:t>
      </w:r>
      <w:r w:rsidR="001B138B">
        <w:rPr>
          <w:b/>
        </w:rPr>
        <w:t>DESCRIPTION</w:t>
      </w:r>
    </w:p>
    <w:p w:rsidR="00307DBD" w:rsidRPr="00307DBD" w:rsidRDefault="000F5575" w:rsidP="004E4009">
      <w:pPr>
        <w:pStyle w:val="NoSpacing"/>
        <w:jc w:val="both"/>
      </w:pPr>
      <w:r>
        <w:t xml:space="preserve">This </w:t>
      </w:r>
      <w:r w:rsidR="00E055DC">
        <w:t xml:space="preserve">seminar introduces PhD students to core </w:t>
      </w:r>
      <w:r w:rsidR="000407E5">
        <w:t>themes</w:t>
      </w:r>
      <w:r w:rsidR="00E055DC">
        <w:t xml:space="preserve">, debates, and concepts of comparative politics.  </w:t>
      </w:r>
      <w:r w:rsidR="000407E5">
        <w:t xml:space="preserve">The readings explore different theoretical traditions and interrogate the extent to which they can be considered complementary or </w:t>
      </w:r>
      <w:r w:rsidR="00201A20">
        <w:t>sometimes in conflict</w:t>
      </w:r>
      <w:r w:rsidR="000407E5">
        <w:t xml:space="preserve">.  Lectures will familiarize students with the intellectual histories of these traditions and discuss the relationship among methodological innovations, theory, and discovery.  </w:t>
      </w:r>
    </w:p>
    <w:p w:rsidR="00575164" w:rsidRDefault="00A67FAB" w:rsidP="004E4009">
      <w:pPr>
        <w:pStyle w:val="NoSpacing"/>
        <w:jc w:val="both"/>
      </w:pPr>
      <w:r>
        <w:tab/>
        <w:t>Comparative politics is traditionally understood as one of the subfields of political science.  As such it</w:t>
      </w:r>
      <w:r w:rsidR="00213E8F">
        <w:t xml:space="preserve"> differs from international relations by focusing on comparisons within or between countries, regions, or systems.  </w:t>
      </w:r>
      <w:r w:rsidR="004E4009">
        <w:t>Yet shared interests in similar units of analysis (such as non-state actors) or dependent variables (such as democratization) have bridged many of these distinctions</w:t>
      </w:r>
      <w:r w:rsidR="00201A20">
        <w:t xml:space="preserve">.  </w:t>
      </w:r>
      <w:r w:rsidR="00213E8F">
        <w:t xml:space="preserve">Political science has </w:t>
      </w:r>
      <w:r w:rsidR="004E4009">
        <w:t xml:space="preserve">also </w:t>
      </w:r>
      <w:r w:rsidR="00213E8F">
        <w:t>increasingly mirrored the interdisciplinary approach to internatio</w:t>
      </w:r>
      <w:r w:rsidR="00764342">
        <w:t>nal affairs at the heart of SIS</w:t>
      </w:r>
      <w:r w:rsidR="00213E8F">
        <w:t xml:space="preserve"> by incorporating research techniques and ideas from fields </w:t>
      </w:r>
      <w:r w:rsidR="00201A20">
        <w:t xml:space="preserve">such as </w:t>
      </w:r>
      <w:r w:rsidR="00213E8F">
        <w:t xml:space="preserve">psychology, biology, </w:t>
      </w:r>
      <w:r w:rsidR="00201A20">
        <w:t xml:space="preserve">mathematics, </w:t>
      </w:r>
      <w:r w:rsidR="00213E8F">
        <w:t>and especially economics</w:t>
      </w:r>
      <w:r w:rsidR="004E4009">
        <w:t xml:space="preserve">.  This seminar will expose students to some of </w:t>
      </w:r>
      <w:r w:rsidR="00856F5A">
        <w:t xml:space="preserve">these emerging trends alongside </w:t>
      </w:r>
      <w:r w:rsidR="00764342">
        <w:t xml:space="preserve">some of the </w:t>
      </w:r>
      <w:r w:rsidR="00856F5A">
        <w:t xml:space="preserve">classic </w:t>
      </w:r>
      <w:r w:rsidR="00764342">
        <w:t>research</w:t>
      </w:r>
      <w:r w:rsidR="00856F5A">
        <w:t>.</w:t>
      </w:r>
    </w:p>
    <w:p w:rsidR="004E4009" w:rsidRDefault="004E4009" w:rsidP="004E4009">
      <w:pPr>
        <w:pStyle w:val="NoSpacing"/>
        <w:jc w:val="both"/>
      </w:pPr>
    </w:p>
    <w:p w:rsidR="00575164" w:rsidRPr="00575164" w:rsidRDefault="00575164" w:rsidP="004E4009">
      <w:pPr>
        <w:pStyle w:val="NoSpacing"/>
        <w:jc w:val="both"/>
        <w:rPr>
          <w:b/>
        </w:rPr>
      </w:pPr>
      <w:r w:rsidRPr="00575164">
        <w:rPr>
          <w:b/>
        </w:rPr>
        <w:t>COURSE OBJECTIVES:</w:t>
      </w:r>
    </w:p>
    <w:p w:rsidR="00575164" w:rsidRDefault="00575164" w:rsidP="004E4009">
      <w:pPr>
        <w:pStyle w:val="NoSpacing"/>
        <w:jc w:val="both"/>
      </w:pPr>
      <w:r>
        <w:t xml:space="preserve">Students will learn how to identify and critique different theoretical traditions, </w:t>
      </w:r>
      <w:r w:rsidR="004A5632">
        <w:t xml:space="preserve">and </w:t>
      </w:r>
      <w:r>
        <w:t xml:space="preserve">acquire </w:t>
      </w:r>
      <w:r w:rsidR="004A5632">
        <w:t xml:space="preserve">the </w:t>
      </w:r>
      <w:r w:rsidR="004E4009">
        <w:t xml:space="preserve">skills needed to justify and </w:t>
      </w:r>
      <w:r w:rsidR="004A5632">
        <w:t xml:space="preserve">specify </w:t>
      </w:r>
      <w:r w:rsidR="004E4009">
        <w:t xml:space="preserve">a research topic, </w:t>
      </w:r>
      <w:r w:rsidR="006D45B8">
        <w:t>and situate</w:t>
      </w:r>
      <w:r>
        <w:t xml:space="preserve"> </w:t>
      </w:r>
      <w:r w:rsidR="004E4009">
        <w:t xml:space="preserve">it </w:t>
      </w:r>
      <w:r>
        <w:t>within the scholarly literature. Although it is not a methodology class, the seminar will expose students to a range of methodologies and the conditions influencing their selection</w:t>
      </w:r>
      <w:r w:rsidR="006D45B8">
        <w:t xml:space="preserve">.  It will also enable </w:t>
      </w:r>
      <w:r>
        <w:t>students practice research design</w:t>
      </w:r>
      <w:r w:rsidR="004A5632">
        <w:t xml:space="preserve">, including case selection, </w:t>
      </w:r>
      <w:r w:rsidR="006D45B8">
        <w:t>concept development (and to a limited extent, operationalization)</w:t>
      </w:r>
      <w:r w:rsidR="004A5632">
        <w:t>, and the creative art of fleshing out the implications of empirical findings</w:t>
      </w:r>
      <w:r w:rsidR="006D45B8">
        <w:t>.</w:t>
      </w:r>
    </w:p>
    <w:p w:rsidR="006D45B8" w:rsidRDefault="00764342" w:rsidP="004E4009">
      <w:pPr>
        <w:pStyle w:val="NoSpacing"/>
        <w:jc w:val="both"/>
      </w:pPr>
      <w:r w:rsidRPr="00307DBD">
        <w:rPr>
          <w:noProof/>
        </w:rPr>
        <mc:AlternateContent>
          <mc:Choice Requires="wps">
            <w:drawing>
              <wp:anchor distT="0" distB="0" distL="114300" distR="114300" simplePos="0" relativeHeight="251659264" behindDoc="1" locked="0" layoutInCell="1" allowOverlap="1" wp14:anchorId="6EB0FC6F" wp14:editId="16D12E3B">
                <wp:simplePos x="0" y="0"/>
                <wp:positionH relativeFrom="margin">
                  <wp:posOffset>3914775</wp:posOffset>
                </wp:positionH>
                <wp:positionV relativeFrom="paragraph">
                  <wp:posOffset>114935</wp:posOffset>
                </wp:positionV>
                <wp:extent cx="2476500" cy="2695575"/>
                <wp:effectExtent l="0" t="0" r="19050" b="28575"/>
                <wp:wrapTight wrapText="bothSides">
                  <wp:wrapPolygon edited="0">
                    <wp:start x="0" y="0"/>
                    <wp:lineTo x="0" y="21676"/>
                    <wp:lineTo x="21600" y="21676"/>
                    <wp:lineTo x="21600" y="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695575"/>
                        </a:xfrm>
                        <a:prstGeom prst="rect">
                          <a:avLst/>
                        </a:prstGeom>
                        <a:solidFill>
                          <a:srgbClr val="FFFFFF"/>
                        </a:solidFill>
                        <a:ln w="19050">
                          <a:solidFill>
                            <a:srgbClr val="000000"/>
                          </a:solidFill>
                          <a:miter lim="800000"/>
                          <a:headEnd/>
                          <a:tailEnd/>
                        </a:ln>
                      </wps:spPr>
                      <wps:txbx>
                        <w:txbxContent>
                          <w:p w:rsidR="00307DBD" w:rsidRDefault="00307DBD" w:rsidP="0021442C">
                            <w:pPr>
                              <w:pStyle w:val="NoSpacing"/>
                              <w:jc w:val="center"/>
                              <w:rPr>
                                <w:rFonts w:ascii="Arial" w:hAnsi="Arial" w:cs="Arial"/>
                                <w:b/>
                                <w:sz w:val="22"/>
                              </w:rPr>
                            </w:pPr>
                            <w:r w:rsidRPr="0021442C">
                              <w:rPr>
                                <w:rFonts w:ascii="Arial" w:hAnsi="Arial" w:cs="Arial"/>
                                <w:b/>
                                <w:sz w:val="22"/>
                              </w:rPr>
                              <w:t>Learning Outcomes:</w:t>
                            </w:r>
                          </w:p>
                          <w:p w:rsidR="0021442C" w:rsidRPr="0021442C" w:rsidRDefault="0021442C" w:rsidP="0021442C">
                            <w:pPr>
                              <w:pStyle w:val="NoSpacing"/>
                              <w:jc w:val="center"/>
                              <w:rPr>
                                <w:rFonts w:ascii="Arial" w:hAnsi="Arial" w:cs="Arial"/>
                                <w:b/>
                                <w:sz w:val="22"/>
                              </w:rPr>
                            </w:pPr>
                          </w:p>
                          <w:p w:rsidR="007914C6" w:rsidRPr="004E4009" w:rsidRDefault="007914C6" w:rsidP="0021442C">
                            <w:pPr>
                              <w:pStyle w:val="NoSpacing"/>
                              <w:numPr>
                                <w:ilvl w:val="0"/>
                                <w:numId w:val="4"/>
                              </w:numPr>
                              <w:rPr>
                                <w:rFonts w:ascii="Arial" w:hAnsi="Arial" w:cs="Arial"/>
                                <w:sz w:val="20"/>
                                <w:szCs w:val="20"/>
                              </w:rPr>
                            </w:pPr>
                            <w:r w:rsidRPr="004E4009">
                              <w:rPr>
                                <w:rFonts w:ascii="Arial" w:hAnsi="Arial" w:cs="Arial"/>
                                <w:sz w:val="20"/>
                                <w:szCs w:val="20"/>
                              </w:rPr>
                              <w:t>Explore and critique different theoretical traditions and empirical orientations in comparative politics</w:t>
                            </w:r>
                          </w:p>
                          <w:p w:rsidR="007914C6" w:rsidRPr="004E4009" w:rsidRDefault="007914C6" w:rsidP="0021442C">
                            <w:pPr>
                              <w:pStyle w:val="NoSpacing"/>
                              <w:numPr>
                                <w:ilvl w:val="0"/>
                                <w:numId w:val="4"/>
                              </w:numPr>
                              <w:rPr>
                                <w:rFonts w:ascii="Arial" w:hAnsi="Arial" w:cs="Arial"/>
                                <w:sz w:val="20"/>
                                <w:szCs w:val="20"/>
                              </w:rPr>
                            </w:pPr>
                            <w:r w:rsidRPr="004E4009">
                              <w:rPr>
                                <w:rFonts w:ascii="Arial" w:hAnsi="Arial" w:cs="Arial"/>
                                <w:sz w:val="20"/>
                                <w:szCs w:val="20"/>
                              </w:rPr>
                              <w:t xml:space="preserve">Acquire skills to identify topics worthy of original research and situate them within existing </w:t>
                            </w:r>
                            <w:r w:rsidR="00CC1EAB" w:rsidRPr="004E4009">
                              <w:rPr>
                                <w:rFonts w:ascii="Arial" w:hAnsi="Arial" w:cs="Arial"/>
                                <w:sz w:val="20"/>
                                <w:szCs w:val="20"/>
                              </w:rPr>
                              <w:t xml:space="preserve">scholarly </w:t>
                            </w:r>
                            <w:r w:rsidRPr="004E4009">
                              <w:rPr>
                                <w:rFonts w:ascii="Arial" w:hAnsi="Arial" w:cs="Arial"/>
                                <w:sz w:val="20"/>
                                <w:szCs w:val="20"/>
                              </w:rPr>
                              <w:t xml:space="preserve">literature </w:t>
                            </w:r>
                          </w:p>
                          <w:p w:rsidR="007914C6" w:rsidRPr="004E4009" w:rsidRDefault="007914C6" w:rsidP="0021442C">
                            <w:pPr>
                              <w:pStyle w:val="NoSpacing"/>
                              <w:numPr>
                                <w:ilvl w:val="0"/>
                                <w:numId w:val="4"/>
                              </w:numPr>
                              <w:rPr>
                                <w:rFonts w:ascii="Arial" w:hAnsi="Arial" w:cs="Arial"/>
                                <w:sz w:val="20"/>
                                <w:szCs w:val="20"/>
                              </w:rPr>
                            </w:pPr>
                            <w:r w:rsidRPr="004E4009">
                              <w:rPr>
                                <w:rFonts w:ascii="Arial" w:hAnsi="Arial" w:cs="Arial"/>
                                <w:sz w:val="20"/>
                                <w:szCs w:val="20"/>
                              </w:rPr>
                              <w:t>Gain familiarity with common tools of comparative analysis</w:t>
                            </w:r>
                          </w:p>
                          <w:p w:rsidR="008451C1" w:rsidRPr="004E4009" w:rsidRDefault="008451C1" w:rsidP="0021442C">
                            <w:pPr>
                              <w:pStyle w:val="NoSpacing"/>
                              <w:numPr>
                                <w:ilvl w:val="0"/>
                                <w:numId w:val="4"/>
                              </w:numPr>
                              <w:rPr>
                                <w:rFonts w:ascii="Arial" w:hAnsi="Arial" w:cs="Arial"/>
                                <w:sz w:val="20"/>
                                <w:szCs w:val="20"/>
                              </w:rPr>
                            </w:pPr>
                            <w:r w:rsidRPr="004E4009">
                              <w:rPr>
                                <w:rFonts w:ascii="Arial" w:hAnsi="Arial" w:cs="Arial"/>
                                <w:sz w:val="20"/>
                                <w:szCs w:val="20"/>
                              </w:rPr>
                              <w:t>Evaluate concepts and effectively develop alternative definitions and plausible operationalizations</w:t>
                            </w:r>
                          </w:p>
                          <w:p w:rsidR="008451C1" w:rsidRPr="004E4009" w:rsidRDefault="008451C1" w:rsidP="0021442C">
                            <w:pPr>
                              <w:pStyle w:val="NoSpacing"/>
                              <w:numPr>
                                <w:ilvl w:val="0"/>
                                <w:numId w:val="4"/>
                              </w:numPr>
                              <w:rPr>
                                <w:rFonts w:ascii="Arial" w:hAnsi="Arial" w:cs="Arial"/>
                                <w:sz w:val="20"/>
                                <w:szCs w:val="20"/>
                              </w:rPr>
                            </w:pPr>
                            <w:r w:rsidRPr="004E4009">
                              <w:rPr>
                                <w:rFonts w:ascii="Arial" w:hAnsi="Arial" w:cs="Arial"/>
                                <w:sz w:val="20"/>
                                <w:szCs w:val="20"/>
                              </w:rPr>
                              <w:t>Practice research design, including case selection</w:t>
                            </w:r>
                          </w:p>
                          <w:p w:rsidR="007914C6" w:rsidRPr="004E4009" w:rsidRDefault="007914C6" w:rsidP="004E4009">
                            <w:pPr>
                              <w:pStyle w:val="NoSpacing"/>
                              <w:numPr>
                                <w:ilvl w:val="0"/>
                                <w:numId w:val="4"/>
                              </w:numPr>
                              <w:rPr>
                                <w:rFonts w:ascii="Arial" w:hAnsi="Arial" w:cs="Arial"/>
                                <w:sz w:val="20"/>
                                <w:szCs w:val="20"/>
                              </w:rPr>
                            </w:pPr>
                            <w:r w:rsidRPr="004E4009">
                              <w:rPr>
                                <w:rFonts w:ascii="Arial" w:hAnsi="Arial" w:cs="Arial"/>
                                <w:sz w:val="20"/>
                                <w:szCs w:val="20"/>
                              </w:rPr>
                              <w:t xml:space="preserve">Prepare for </w:t>
                            </w:r>
                            <w:r w:rsidR="008451C1" w:rsidRPr="004E4009">
                              <w:rPr>
                                <w:rFonts w:ascii="Arial" w:hAnsi="Arial" w:cs="Arial"/>
                                <w:sz w:val="20"/>
                                <w:szCs w:val="20"/>
                              </w:rPr>
                              <w:t xml:space="preserve">PhD </w:t>
                            </w:r>
                            <w:r w:rsidR="004E4009">
                              <w:rPr>
                                <w:rFonts w:ascii="Arial" w:hAnsi="Arial" w:cs="Arial"/>
                                <w:sz w:val="20"/>
                                <w:szCs w:val="20"/>
                              </w:rPr>
                              <w:t>comprehensives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8.25pt;margin-top:9.05pt;width:195pt;height:21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" strokeweight="1.5pt">
                <v:textbox>
                  <w:txbxContent>
                    <w:p w:rsidR="00307DBD" w:rsidRDefault="00307DBD" w:rsidP="0021442C">
                      <w:pPr>
                        <w:pStyle w:val="NoSpacing"/>
                        <w:jc w:val="center"/>
                        <w:rPr>
                          <w:rFonts w:ascii="Arial" w:hAnsi="Arial" w:cs="Arial"/>
                          <w:b/>
                          <w:sz w:val="22"/>
                        </w:rPr>
                      </w:pPr>
                      <w:r w:rsidRPr="0021442C">
                        <w:rPr>
                          <w:rFonts w:ascii="Arial" w:hAnsi="Arial" w:cs="Arial"/>
                          <w:b/>
                          <w:sz w:val="22"/>
                        </w:rPr>
                        <w:t>Learning Outcomes:</w:t>
                      </w:r>
                    </w:p>
                    <w:p w:rsidR="0021442C" w:rsidRPr="0021442C" w:rsidRDefault="0021442C" w:rsidP="0021442C">
                      <w:pPr>
                        <w:pStyle w:val="NoSpacing"/>
                        <w:jc w:val="center"/>
                        <w:rPr>
                          <w:rFonts w:ascii="Arial" w:hAnsi="Arial" w:cs="Arial"/>
                          <w:b/>
                          <w:sz w:val="22"/>
                        </w:rPr>
                      </w:pPr>
                    </w:p>
                    <w:p w:rsidR="007914C6" w:rsidRPr="004E4009" w:rsidRDefault="007914C6" w:rsidP="0021442C">
                      <w:pPr>
                        <w:pStyle w:val="NoSpacing"/>
                        <w:numPr>
                          <w:ilvl w:val="0"/>
                          <w:numId w:val="4"/>
                        </w:numPr>
                        <w:rPr>
                          <w:rFonts w:ascii="Arial" w:hAnsi="Arial" w:cs="Arial"/>
                          <w:sz w:val="20"/>
                          <w:szCs w:val="20"/>
                        </w:rPr>
                      </w:pPr>
                      <w:r w:rsidRPr="004E4009">
                        <w:rPr>
                          <w:rFonts w:ascii="Arial" w:hAnsi="Arial" w:cs="Arial"/>
                          <w:sz w:val="20"/>
                          <w:szCs w:val="20"/>
                        </w:rPr>
                        <w:t>Explore and critique different theoretical traditions and empirical orientations in comparative politics</w:t>
                      </w:r>
                    </w:p>
                    <w:p w:rsidR="007914C6" w:rsidRPr="004E4009" w:rsidRDefault="007914C6" w:rsidP="0021442C">
                      <w:pPr>
                        <w:pStyle w:val="NoSpacing"/>
                        <w:numPr>
                          <w:ilvl w:val="0"/>
                          <w:numId w:val="4"/>
                        </w:numPr>
                        <w:rPr>
                          <w:rFonts w:ascii="Arial" w:hAnsi="Arial" w:cs="Arial"/>
                          <w:sz w:val="20"/>
                          <w:szCs w:val="20"/>
                        </w:rPr>
                      </w:pPr>
                      <w:r w:rsidRPr="004E4009">
                        <w:rPr>
                          <w:rFonts w:ascii="Arial" w:hAnsi="Arial" w:cs="Arial"/>
                          <w:sz w:val="20"/>
                          <w:szCs w:val="20"/>
                        </w:rPr>
                        <w:t xml:space="preserve">Acquire skills to identify topics worthy of original research and situate them within existing </w:t>
                      </w:r>
                      <w:r w:rsidR="00CC1EAB" w:rsidRPr="004E4009">
                        <w:rPr>
                          <w:rFonts w:ascii="Arial" w:hAnsi="Arial" w:cs="Arial"/>
                          <w:sz w:val="20"/>
                          <w:szCs w:val="20"/>
                        </w:rPr>
                        <w:t xml:space="preserve">scholarly </w:t>
                      </w:r>
                      <w:r w:rsidRPr="004E4009">
                        <w:rPr>
                          <w:rFonts w:ascii="Arial" w:hAnsi="Arial" w:cs="Arial"/>
                          <w:sz w:val="20"/>
                          <w:szCs w:val="20"/>
                        </w:rPr>
                        <w:t xml:space="preserve">literature </w:t>
                      </w:r>
                    </w:p>
                    <w:p w:rsidR="007914C6" w:rsidRPr="004E4009" w:rsidRDefault="007914C6" w:rsidP="0021442C">
                      <w:pPr>
                        <w:pStyle w:val="NoSpacing"/>
                        <w:numPr>
                          <w:ilvl w:val="0"/>
                          <w:numId w:val="4"/>
                        </w:numPr>
                        <w:rPr>
                          <w:rFonts w:ascii="Arial" w:hAnsi="Arial" w:cs="Arial"/>
                          <w:sz w:val="20"/>
                          <w:szCs w:val="20"/>
                        </w:rPr>
                      </w:pPr>
                      <w:r w:rsidRPr="004E4009">
                        <w:rPr>
                          <w:rFonts w:ascii="Arial" w:hAnsi="Arial" w:cs="Arial"/>
                          <w:sz w:val="20"/>
                          <w:szCs w:val="20"/>
                        </w:rPr>
                        <w:t>Gain familiarity with common tools of comparative analysis</w:t>
                      </w:r>
                    </w:p>
                    <w:p w:rsidR="008451C1" w:rsidRPr="004E4009" w:rsidRDefault="008451C1" w:rsidP="0021442C">
                      <w:pPr>
                        <w:pStyle w:val="NoSpacing"/>
                        <w:numPr>
                          <w:ilvl w:val="0"/>
                          <w:numId w:val="4"/>
                        </w:numPr>
                        <w:rPr>
                          <w:rFonts w:ascii="Arial" w:hAnsi="Arial" w:cs="Arial"/>
                          <w:sz w:val="20"/>
                          <w:szCs w:val="20"/>
                        </w:rPr>
                      </w:pPr>
                      <w:r w:rsidRPr="004E4009">
                        <w:rPr>
                          <w:rFonts w:ascii="Arial" w:hAnsi="Arial" w:cs="Arial"/>
                          <w:sz w:val="20"/>
                          <w:szCs w:val="20"/>
                        </w:rPr>
                        <w:t>Evaluate concepts and effectively develop alternative definitions and plausible operationalizations</w:t>
                      </w:r>
                    </w:p>
                    <w:p w:rsidR="008451C1" w:rsidRPr="004E4009" w:rsidRDefault="008451C1" w:rsidP="0021442C">
                      <w:pPr>
                        <w:pStyle w:val="NoSpacing"/>
                        <w:numPr>
                          <w:ilvl w:val="0"/>
                          <w:numId w:val="4"/>
                        </w:numPr>
                        <w:rPr>
                          <w:rFonts w:ascii="Arial" w:hAnsi="Arial" w:cs="Arial"/>
                          <w:sz w:val="20"/>
                          <w:szCs w:val="20"/>
                        </w:rPr>
                      </w:pPr>
                      <w:r w:rsidRPr="004E4009">
                        <w:rPr>
                          <w:rFonts w:ascii="Arial" w:hAnsi="Arial" w:cs="Arial"/>
                          <w:sz w:val="20"/>
                          <w:szCs w:val="20"/>
                        </w:rPr>
                        <w:t>Practice research design, including case selection</w:t>
                      </w:r>
                    </w:p>
                    <w:p w:rsidR="007914C6" w:rsidRPr="004E4009" w:rsidRDefault="007914C6" w:rsidP="004E4009">
                      <w:pPr>
                        <w:pStyle w:val="NoSpacing"/>
                        <w:numPr>
                          <w:ilvl w:val="0"/>
                          <w:numId w:val="4"/>
                        </w:numPr>
                        <w:rPr>
                          <w:rFonts w:ascii="Arial" w:hAnsi="Arial" w:cs="Arial"/>
                          <w:sz w:val="20"/>
                          <w:szCs w:val="20"/>
                        </w:rPr>
                      </w:pPr>
                      <w:r w:rsidRPr="004E4009">
                        <w:rPr>
                          <w:rFonts w:ascii="Arial" w:hAnsi="Arial" w:cs="Arial"/>
                          <w:sz w:val="20"/>
                          <w:szCs w:val="20"/>
                        </w:rPr>
                        <w:t xml:space="preserve">Prepare for </w:t>
                      </w:r>
                      <w:r w:rsidR="008451C1" w:rsidRPr="004E4009">
                        <w:rPr>
                          <w:rFonts w:ascii="Arial" w:hAnsi="Arial" w:cs="Arial"/>
                          <w:sz w:val="20"/>
                          <w:szCs w:val="20"/>
                        </w:rPr>
                        <w:t xml:space="preserve">PhD </w:t>
                      </w:r>
                      <w:r w:rsidR="004E4009">
                        <w:rPr>
                          <w:rFonts w:ascii="Arial" w:hAnsi="Arial" w:cs="Arial"/>
                          <w:sz w:val="20"/>
                          <w:szCs w:val="20"/>
                        </w:rPr>
                        <w:t>comprehensives</w:t>
                      </w:r>
                    </w:p>
                  </w:txbxContent>
                </v:textbox>
                <w10:wrap type="tight" anchorx="margin"/>
              </v:shape>
            </w:pict>
          </mc:Fallback>
        </mc:AlternateContent>
      </w:r>
    </w:p>
    <w:p w:rsidR="0017617A" w:rsidRDefault="0017617A" w:rsidP="00EB1A57">
      <w:pPr>
        <w:pStyle w:val="NoSpacing"/>
        <w:rPr>
          <w:b/>
        </w:rPr>
      </w:pPr>
      <w:r>
        <w:rPr>
          <w:b/>
        </w:rPr>
        <w:t>COURSE REQUIREMENTS</w:t>
      </w:r>
    </w:p>
    <w:p w:rsidR="00EB1A57" w:rsidRPr="0058347F" w:rsidRDefault="00E055DC" w:rsidP="00EB1A57">
      <w:pPr>
        <w:pStyle w:val="NoSpacing"/>
        <w:rPr>
          <w:b/>
        </w:rPr>
      </w:pPr>
      <w:r>
        <w:rPr>
          <w:b/>
        </w:rPr>
        <w:t>B</w:t>
      </w:r>
      <w:r w:rsidR="0017617A">
        <w:rPr>
          <w:b/>
        </w:rPr>
        <w:t>ooks:</w:t>
      </w:r>
    </w:p>
    <w:p w:rsidR="0058347F" w:rsidRDefault="0058347F" w:rsidP="00EB1A57">
      <w:pPr>
        <w:pStyle w:val="NoSpacing"/>
      </w:pPr>
      <w:r w:rsidRPr="00F86CF5">
        <w:t>The AU bookstore has the following books</w:t>
      </w:r>
      <w:r w:rsidR="00F86CF5" w:rsidRPr="00F86CF5">
        <w:t>, and they are all on short-term reserve in the library</w:t>
      </w:r>
      <w:r w:rsidR="00E055DC">
        <w:t xml:space="preserve"> too</w:t>
      </w:r>
      <w:r w:rsidRPr="00F86CF5">
        <w:t>:</w:t>
      </w:r>
    </w:p>
    <w:p w:rsidR="004012D5" w:rsidRPr="00F86CF5" w:rsidRDefault="004012D5" w:rsidP="00EB1A57">
      <w:pPr>
        <w:pStyle w:val="NoSpacing"/>
      </w:pPr>
    </w:p>
    <w:p w:rsidR="0058347F" w:rsidRDefault="00944725" w:rsidP="000356B0">
      <w:pPr>
        <w:pStyle w:val="NoSpacing"/>
        <w:numPr>
          <w:ilvl w:val="0"/>
          <w:numId w:val="3"/>
        </w:numPr>
      </w:pPr>
      <w:r w:rsidRPr="00944725">
        <w:t xml:space="preserve">Grodsky, Brian K. 2012. </w:t>
      </w:r>
      <w:r w:rsidR="00E145D7">
        <w:rPr>
          <w:i/>
          <w:iCs/>
        </w:rPr>
        <w:t>Social M</w:t>
      </w:r>
      <w:r w:rsidRPr="00944725">
        <w:rPr>
          <w:i/>
          <w:iCs/>
        </w:rPr>
        <w:t xml:space="preserve">ovements and the </w:t>
      </w:r>
      <w:r w:rsidR="00E145D7">
        <w:rPr>
          <w:i/>
          <w:iCs/>
        </w:rPr>
        <w:t>N</w:t>
      </w:r>
      <w:r w:rsidRPr="00944725">
        <w:rPr>
          <w:i/>
          <w:iCs/>
        </w:rPr>
        <w:t xml:space="preserve">ew </w:t>
      </w:r>
      <w:r w:rsidR="00E145D7">
        <w:rPr>
          <w:i/>
          <w:iCs/>
        </w:rPr>
        <w:t>S</w:t>
      </w:r>
      <w:r w:rsidRPr="00944725">
        <w:rPr>
          <w:i/>
          <w:iCs/>
        </w:rPr>
        <w:t xml:space="preserve">tate: the </w:t>
      </w:r>
      <w:r w:rsidR="00E145D7">
        <w:rPr>
          <w:i/>
          <w:iCs/>
        </w:rPr>
        <w:t>F</w:t>
      </w:r>
      <w:r w:rsidRPr="00944725">
        <w:rPr>
          <w:i/>
          <w:iCs/>
        </w:rPr>
        <w:t xml:space="preserve">ate of </w:t>
      </w:r>
      <w:r w:rsidR="00E145D7">
        <w:rPr>
          <w:i/>
          <w:iCs/>
        </w:rPr>
        <w:t>P</w:t>
      </w:r>
      <w:r w:rsidRPr="00944725">
        <w:rPr>
          <w:i/>
          <w:iCs/>
        </w:rPr>
        <w:t>ro-</w:t>
      </w:r>
      <w:r w:rsidR="00E145D7">
        <w:rPr>
          <w:i/>
          <w:iCs/>
        </w:rPr>
        <w:t>D</w:t>
      </w:r>
      <w:r w:rsidRPr="00944725">
        <w:rPr>
          <w:i/>
          <w:iCs/>
        </w:rPr>
        <w:t xml:space="preserve">emocracy </w:t>
      </w:r>
      <w:r w:rsidR="00E145D7">
        <w:rPr>
          <w:i/>
          <w:iCs/>
        </w:rPr>
        <w:t>O</w:t>
      </w:r>
      <w:r w:rsidRPr="00944725">
        <w:rPr>
          <w:i/>
          <w:iCs/>
        </w:rPr>
        <w:t xml:space="preserve">rganizations when </w:t>
      </w:r>
      <w:r w:rsidR="00E145D7">
        <w:rPr>
          <w:i/>
          <w:iCs/>
        </w:rPr>
        <w:t>D</w:t>
      </w:r>
      <w:r w:rsidRPr="00944725">
        <w:rPr>
          <w:i/>
          <w:iCs/>
        </w:rPr>
        <w:t xml:space="preserve">emocracy is </w:t>
      </w:r>
      <w:r w:rsidR="00E145D7">
        <w:rPr>
          <w:i/>
          <w:iCs/>
        </w:rPr>
        <w:t>W</w:t>
      </w:r>
      <w:r w:rsidRPr="00944725">
        <w:rPr>
          <w:i/>
          <w:iCs/>
        </w:rPr>
        <w:t>on</w:t>
      </w:r>
      <w:r w:rsidRPr="00944725">
        <w:t>. Stanford: Stanford University Press.</w:t>
      </w:r>
    </w:p>
    <w:p w:rsidR="0058347F" w:rsidRDefault="000356B0" w:rsidP="000356B0">
      <w:pPr>
        <w:pStyle w:val="NoSpacing"/>
        <w:numPr>
          <w:ilvl w:val="0"/>
          <w:numId w:val="3"/>
        </w:numPr>
      </w:pPr>
      <w:proofErr w:type="spellStart"/>
      <w:r w:rsidRPr="000356B0">
        <w:t>Lichbach</w:t>
      </w:r>
      <w:proofErr w:type="spellEnd"/>
      <w:r w:rsidRPr="000356B0">
        <w:t xml:space="preserve">, Mark, and Alan Zukerman, eds. 2009. </w:t>
      </w:r>
      <w:r w:rsidRPr="0058347F">
        <w:rPr>
          <w:i/>
          <w:iCs/>
        </w:rPr>
        <w:t>Comparative Politics: Rationality, Culture, and Structure</w:t>
      </w:r>
      <w:r w:rsidRPr="000356B0">
        <w:t>. Second ed. Cambridge: Cambridge University Press.</w:t>
      </w:r>
    </w:p>
    <w:p w:rsidR="0058347F" w:rsidRDefault="000356B0" w:rsidP="000356B0">
      <w:pPr>
        <w:pStyle w:val="NoSpacing"/>
        <w:numPr>
          <w:ilvl w:val="0"/>
          <w:numId w:val="3"/>
        </w:numPr>
      </w:pPr>
      <w:proofErr w:type="spellStart"/>
      <w:r w:rsidRPr="000356B0">
        <w:t>Teorell</w:t>
      </w:r>
      <w:proofErr w:type="spellEnd"/>
      <w:r w:rsidRPr="000356B0">
        <w:t xml:space="preserve">, Jan. 2010. </w:t>
      </w:r>
      <w:r w:rsidRPr="0058347F">
        <w:rPr>
          <w:i/>
          <w:iCs/>
        </w:rPr>
        <w:t xml:space="preserve">Determinants of </w:t>
      </w:r>
      <w:r w:rsidR="00E145D7" w:rsidRPr="0058347F">
        <w:rPr>
          <w:i/>
          <w:iCs/>
        </w:rPr>
        <w:t>D</w:t>
      </w:r>
      <w:r w:rsidRPr="0058347F">
        <w:rPr>
          <w:i/>
          <w:iCs/>
        </w:rPr>
        <w:t xml:space="preserve">emocratization: Explaining </w:t>
      </w:r>
      <w:r w:rsidR="00E145D7" w:rsidRPr="0058347F">
        <w:rPr>
          <w:i/>
          <w:iCs/>
        </w:rPr>
        <w:t>R</w:t>
      </w:r>
      <w:r w:rsidRPr="0058347F">
        <w:rPr>
          <w:i/>
          <w:iCs/>
        </w:rPr>
        <w:t xml:space="preserve">egime </w:t>
      </w:r>
      <w:r w:rsidR="00E145D7" w:rsidRPr="0058347F">
        <w:rPr>
          <w:i/>
          <w:iCs/>
        </w:rPr>
        <w:t>C</w:t>
      </w:r>
      <w:r w:rsidRPr="0058347F">
        <w:rPr>
          <w:i/>
          <w:iCs/>
        </w:rPr>
        <w:t xml:space="preserve">hange in the </w:t>
      </w:r>
      <w:r w:rsidR="00E145D7" w:rsidRPr="0058347F">
        <w:rPr>
          <w:i/>
          <w:iCs/>
        </w:rPr>
        <w:t>W</w:t>
      </w:r>
      <w:r w:rsidRPr="0058347F">
        <w:rPr>
          <w:i/>
          <w:iCs/>
        </w:rPr>
        <w:t>orld, 1972-2006</w:t>
      </w:r>
      <w:r>
        <w:t>. Cambridge</w:t>
      </w:r>
      <w:r w:rsidRPr="000356B0">
        <w:t>: Cambridge University Press.</w:t>
      </w:r>
    </w:p>
    <w:p w:rsidR="0058347F" w:rsidRDefault="000356B0" w:rsidP="000356B0">
      <w:pPr>
        <w:pStyle w:val="NoSpacing"/>
        <w:numPr>
          <w:ilvl w:val="0"/>
          <w:numId w:val="3"/>
        </w:numPr>
      </w:pPr>
      <w:proofErr w:type="spellStart"/>
      <w:r w:rsidRPr="000356B0">
        <w:t>Przeworski</w:t>
      </w:r>
      <w:proofErr w:type="spellEnd"/>
      <w:r w:rsidRPr="000356B0">
        <w:t xml:space="preserve">, Adam.  2010.  </w:t>
      </w:r>
      <w:r w:rsidRPr="0058347F">
        <w:rPr>
          <w:i/>
        </w:rPr>
        <w:t xml:space="preserve">Democracy and the Limits of </w:t>
      </w:r>
      <w:r w:rsidRPr="0058347F">
        <w:rPr>
          <w:i/>
        </w:rPr>
        <w:lastRenderedPageBreak/>
        <w:t>Self-Government</w:t>
      </w:r>
      <w:r w:rsidRPr="000356B0">
        <w:t xml:space="preserve">.  Cambridge University Press.  </w:t>
      </w:r>
    </w:p>
    <w:p w:rsidR="0058347F" w:rsidRDefault="000356B0" w:rsidP="000356B0">
      <w:pPr>
        <w:pStyle w:val="NoSpacing"/>
        <w:numPr>
          <w:ilvl w:val="0"/>
          <w:numId w:val="3"/>
        </w:numPr>
      </w:pPr>
      <w:r w:rsidRPr="000356B0">
        <w:t xml:space="preserve">Coppedge, Michael. 2012. </w:t>
      </w:r>
      <w:r w:rsidRPr="0058347F">
        <w:rPr>
          <w:i/>
        </w:rPr>
        <w:t>Democratization and Research Methods</w:t>
      </w:r>
      <w:r w:rsidRPr="000356B0">
        <w:t xml:space="preserve">. </w:t>
      </w:r>
      <w:r>
        <w:t xml:space="preserve">Cambridge: </w:t>
      </w:r>
      <w:r w:rsidRPr="000356B0">
        <w:t xml:space="preserve">Cambridge University Press. </w:t>
      </w:r>
    </w:p>
    <w:p w:rsidR="000356B0" w:rsidRPr="000356B0" w:rsidRDefault="000356B0" w:rsidP="000356B0">
      <w:pPr>
        <w:pStyle w:val="NoSpacing"/>
        <w:numPr>
          <w:ilvl w:val="0"/>
          <w:numId w:val="3"/>
        </w:numPr>
      </w:pPr>
      <w:r w:rsidRPr="000356B0">
        <w:t xml:space="preserve">Samuels, David J. and Matthew Shugart. </w:t>
      </w:r>
      <w:r w:rsidR="0021442C">
        <w:t xml:space="preserve">2010. </w:t>
      </w:r>
      <w:r w:rsidRPr="0058347F">
        <w:rPr>
          <w:i/>
        </w:rPr>
        <w:t>Presidents, Parties, and Prime Ministers</w:t>
      </w:r>
      <w:r w:rsidRPr="000356B0">
        <w:t xml:space="preserve">. </w:t>
      </w:r>
      <w:r w:rsidR="0021442C">
        <w:t xml:space="preserve">Cambridge: </w:t>
      </w:r>
      <w:r w:rsidRPr="000356B0">
        <w:t xml:space="preserve">Cambridge University Press. </w:t>
      </w:r>
    </w:p>
    <w:p w:rsidR="00762FE4" w:rsidRDefault="00762FE4" w:rsidP="00EB1A57">
      <w:pPr>
        <w:pStyle w:val="NoSpacing"/>
      </w:pPr>
    </w:p>
    <w:p w:rsidR="00F86CF5" w:rsidRDefault="00E055DC" w:rsidP="004E4009">
      <w:pPr>
        <w:pStyle w:val="NoSpacing"/>
        <w:jc w:val="both"/>
      </w:pPr>
      <w:r>
        <w:rPr>
          <w:b/>
        </w:rPr>
        <w:t>E</w:t>
      </w:r>
      <w:r w:rsidR="00F86CF5" w:rsidRPr="0017617A">
        <w:rPr>
          <w:b/>
        </w:rPr>
        <w:t>-reserves</w:t>
      </w:r>
      <w:r w:rsidR="0017617A" w:rsidRPr="0017617A">
        <w:rPr>
          <w:b/>
        </w:rPr>
        <w:t>:</w:t>
      </w:r>
      <w:r w:rsidR="00F86CF5">
        <w:t xml:space="preserve"> </w:t>
      </w:r>
      <w:r w:rsidR="0017617A">
        <w:t xml:space="preserve">these readings </w:t>
      </w:r>
      <w:r w:rsidR="00F86CF5">
        <w:t xml:space="preserve">are indicated by an </w:t>
      </w:r>
      <w:r w:rsidR="00F86CF5" w:rsidRPr="00E055DC">
        <w:rPr>
          <w:b/>
        </w:rPr>
        <w:t>*asterisk</w:t>
      </w:r>
      <w:r w:rsidR="0017617A">
        <w:t xml:space="preserve"> on the syllabus</w:t>
      </w:r>
      <w:r w:rsidR="00F86CF5">
        <w:t xml:space="preserve">.  </w:t>
      </w:r>
      <w:r w:rsidR="0017617A">
        <w:t xml:space="preserve">Some required materials have a </w:t>
      </w:r>
      <w:r w:rsidR="00F86CF5">
        <w:t>hyperlink on the syllabus.  If you encounter any problems accessing the e-read</w:t>
      </w:r>
      <w:r w:rsidR="0017617A">
        <w:t>ings, please notify the course R</w:t>
      </w:r>
      <w:r w:rsidR="00F86CF5">
        <w:t xml:space="preserve">A and then search for the item using the appropriate database </w:t>
      </w:r>
      <w:r w:rsidR="0017617A">
        <w:t xml:space="preserve">accessed </w:t>
      </w:r>
      <w:r w:rsidR="00F86CF5">
        <w:t>through the AU library.</w:t>
      </w:r>
      <w:r w:rsidR="006C2059">
        <w:t xml:space="preserve">  Please note that the </w:t>
      </w:r>
      <w:r w:rsidR="0017617A">
        <w:t>required readings are listed</w:t>
      </w:r>
      <w:r w:rsidR="006C2059">
        <w:t xml:space="preserve"> according to a recommended sequence, </w:t>
      </w:r>
      <w:r w:rsidR="006C2059" w:rsidRPr="004012D5">
        <w:t>not</w:t>
      </w:r>
      <w:r w:rsidR="006C2059">
        <w:t xml:space="preserve"> alphabetically.</w:t>
      </w:r>
    </w:p>
    <w:p w:rsidR="00F86CF5" w:rsidRPr="00F86CF5" w:rsidRDefault="00F86CF5" w:rsidP="004E4009">
      <w:pPr>
        <w:pStyle w:val="NoSpacing"/>
        <w:jc w:val="both"/>
      </w:pPr>
    </w:p>
    <w:p w:rsidR="00F86CF5" w:rsidRPr="00F86CF5" w:rsidRDefault="0017617A" w:rsidP="004E4009">
      <w:pPr>
        <w:pStyle w:val="NoSpacing"/>
        <w:jc w:val="both"/>
        <w:rPr>
          <w:b/>
        </w:rPr>
      </w:pPr>
      <w:r>
        <w:rPr>
          <w:b/>
        </w:rPr>
        <w:t>Assignments:</w:t>
      </w:r>
    </w:p>
    <w:p w:rsidR="0017617A" w:rsidRDefault="001B138B" w:rsidP="004E4009">
      <w:pPr>
        <w:pStyle w:val="NoSpacing"/>
        <w:numPr>
          <w:ilvl w:val="0"/>
          <w:numId w:val="5"/>
        </w:numPr>
        <w:jc w:val="both"/>
      </w:pPr>
      <w:r>
        <w:t xml:space="preserve">Each student will sign up to write two short analytical essays </w:t>
      </w:r>
      <w:r w:rsidR="00E938D7">
        <w:t xml:space="preserve">(about 5 pages each) </w:t>
      </w:r>
      <w:r>
        <w:t>and then lead a short class discussion</w:t>
      </w:r>
      <w:r w:rsidR="00D0391C">
        <w:t xml:space="preserve"> that</w:t>
      </w:r>
      <w:r>
        <w:t xml:space="preserve"> explains and critiques the readings for that week.</w:t>
      </w:r>
      <w:r w:rsidR="00E938D7">
        <w:t xml:space="preserve">  </w:t>
      </w:r>
      <w:r w:rsidR="00D0391C">
        <w:t>Additional i</w:t>
      </w:r>
      <w:r w:rsidR="00E938D7">
        <w:t xml:space="preserve">nstructions </w:t>
      </w:r>
      <w:r w:rsidR="00D0391C">
        <w:t>for this</w:t>
      </w:r>
      <w:r w:rsidR="00E938D7">
        <w:t xml:space="preserve"> assignment are posted</w:t>
      </w:r>
      <w:r w:rsidR="0031203D">
        <w:t xml:space="preserve"> </w:t>
      </w:r>
      <w:r w:rsidR="00E938D7">
        <w:t>on Blackboard. (</w:t>
      </w:r>
      <w:r w:rsidR="00883900">
        <w:t>15</w:t>
      </w:r>
      <w:r w:rsidR="00286060">
        <w:t>%</w:t>
      </w:r>
      <w:r w:rsidR="00E938D7">
        <w:t xml:space="preserve"> each)</w:t>
      </w:r>
    </w:p>
    <w:p w:rsidR="00E938D7" w:rsidRDefault="00D0391C" w:rsidP="004E4009">
      <w:pPr>
        <w:pStyle w:val="NoSpacing"/>
        <w:numPr>
          <w:ilvl w:val="0"/>
          <w:numId w:val="5"/>
        </w:numPr>
        <w:jc w:val="both"/>
      </w:pPr>
      <w:r>
        <w:t>Grodsky concludes that the “influence of social movements was ultimately greater under the old regime, which had been run by their worst enemies than under the new one, now run by their closest friends.”  In an essay of 8-10 pages, explain the causal logic of his theory, analyze it in terms of other course readings on political institutions and/or contentious politics</w:t>
      </w:r>
      <w:r w:rsidR="00077AEF">
        <w:t>, and assess its generalizability.</w:t>
      </w:r>
      <w:r w:rsidR="005B0986">
        <w:t xml:space="preserve"> </w:t>
      </w:r>
      <w:r w:rsidR="005B0986" w:rsidRPr="005B0986">
        <w:t xml:space="preserve">Due </w:t>
      </w:r>
      <w:r w:rsidR="00883900">
        <w:t xml:space="preserve">on </w:t>
      </w:r>
      <w:r w:rsidR="005B0986" w:rsidRPr="005B0986">
        <w:rPr>
          <w:u w:val="single"/>
        </w:rPr>
        <w:t>Thursday, October 24</w:t>
      </w:r>
      <w:r w:rsidR="005B0986">
        <w:t>.</w:t>
      </w:r>
      <w:r w:rsidR="00883900">
        <w:t xml:space="preserve"> (20%)</w:t>
      </w:r>
    </w:p>
    <w:p w:rsidR="0017617A" w:rsidRDefault="005355B3" w:rsidP="004E4009">
      <w:pPr>
        <w:pStyle w:val="NoSpacing"/>
        <w:numPr>
          <w:ilvl w:val="0"/>
          <w:numId w:val="5"/>
        </w:numPr>
        <w:jc w:val="both"/>
      </w:pPr>
      <w:r>
        <w:t>Analyze select course readings and draw upon additional material</w:t>
      </w:r>
      <w:r w:rsidR="00764342">
        <w:t xml:space="preserve"> of your choice </w:t>
      </w:r>
      <w:r>
        <w:t>to outline how you would research and test an explanation for collective action.  You do not have to actually carry out any tests</w:t>
      </w:r>
      <w:r w:rsidR="00764342">
        <w:t xml:space="preserve"> but you should specify your anticipated contributions</w:t>
      </w:r>
      <w:r>
        <w:t xml:space="preserve">. Due </w:t>
      </w:r>
      <w:r w:rsidRPr="005355B3">
        <w:rPr>
          <w:u w:val="single"/>
        </w:rPr>
        <w:t>Thursday, November 7</w:t>
      </w:r>
      <w:r>
        <w:t>.</w:t>
      </w:r>
      <w:r w:rsidR="00883900">
        <w:t xml:space="preserve"> (20%)</w:t>
      </w:r>
    </w:p>
    <w:p w:rsidR="009142AD" w:rsidRDefault="009142AD" w:rsidP="004E4009">
      <w:pPr>
        <w:pStyle w:val="NoSpacing"/>
        <w:numPr>
          <w:ilvl w:val="0"/>
          <w:numId w:val="5"/>
        </w:numPr>
        <w:jc w:val="both"/>
      </w:pPr>
      <w:r>
        <w:t>Class participation (5%)</w:t>
      </w:r>
    </w:p>
    <w:p w:rsidR="009278B8" w:rsidRDefault="009278B8" w:rsidP="004E4009">
      <w:pPr>
        <w:pStyle w:val="NoSpacing"/>
        <w:numPr>
          <w:ilvl w:val="0"/>
          <w:numId w:val="5"/>
        </w:numPr>
        <w:jc w:val="both"/>
      </w:pPr>
      <w:r>
        <w:t>You will have no more than one week to complet</w:t>
      </w:r>
      <w:r w:rsidR="009142AD">
        <w:t>e the take home final exam. (25</w:t>
      </w:r>
      <w:r>
        <w:t>%)</w:t>
      </w:r>
    </w:p>
    <w:p w:rsidR="001B138B" w:rsidRDefault="001B138B" w:rsidP="004E4009">
      <w:pPr>
        <w:pStyle w:val="NoSpacing"/>
        <w:jc w:val="both"/>
      </w:pPr>
    </w:p>
    <w:p w:rsidR="0017617A" w:rsidRPr="0017617A" w:rsidRDefault="0017617A" w:rsidP="004E4009">
      <w:pPr>
        <w:pStyle w:val="NoSpacing"/>
        <w:jc w:val="both"/>
        <w:rPr>
          <w:b/>
        </w:rPr>
      </w:pPr>
      <w:r w:rsidRPr="0017617A">
        <w:rPr>
          <w:b/>
        </w:rPr>
        <w:t>ADMINISTRATIVE:</w:t>
      </w:r>
    </w:p>
    <w:p w:rsidR="00E938D7" w:rsidRDefault="002C1293" w:rsidP="004E4009">
      <w:pPr>
        <w:pStyle w:val="NoSpacing"/>
        <w:jc w:val="both"/>
      </w:pPr>
      <w:r w:rsidRPr="002C1293">
        <w:t>Unless otherwise noted</w:t>
      </w:r>
      <w:r>
        <w:t>,</w:t>
      </w:r>
      <w:r w:rsidRPr="002C1293">
        <w:t xml:space="preserve"> assignments should be submitted</w:t>
      </w:r>
      <w:r>
        <w:t xml:space="preserve"> in hardcopy form; double-sided </w:t>
      </w:r>
      <w:r w:rsidRPr="002C1293">
        <w:t xml:space="preserve">printing is appreciated.  Late papers will be penalized.  All papers must follow a formatting style such as Chicago, APSA or MLA.  Please see my website for additional information: http://carllevan.com/wp-content/uploads/2010/02/Style-guide-for-papers-Spring-2011.pdf.  </w:t>
      </w:r>
    </w:p>
    <w:p w:rsidR="00587AE2" w:rsidRDefault="00587AE2" w:rsidP="004E4009">
      <w:pPr>
        <w:pStyle w:val="NoSpacing"/>
        <w:jc w:val="both"/>
      </w:pPr>
    </w:p>
    <w:p w:rsidR="0058347F" w:rsidRDefault="002C1293" w:rsidP="004E4009">
      <w:pPr>
        <w:pStyle w:val="NoSpacing"/>
        <w:jc w:val="both"/>
      </w:pPr>
      <w:r w:rsidRPr="002C1293">
        <w:t xml:space="preserve">A passing grade will not be awarded without completion of all course requirements.  If you anticipate missing an assignment deadline due to a medical or other emergency, please notify </w:t>
      </w:r>
      <w:r>
        <w:t xml:space="preserve">me </w:t>
      </w:r>
      <w:r w:rsidRPr="002C1293">
        <w:t xml:space="preserve">before the due date.  My grading scale is as follows: 100 to 94 is an A, 93 to 90 is an A-, 89 to 87 is a B+, 86 to 84 is a B, 83 to 80 is a B-, </w:t>
      </w:r>
      <w:r w:rsidRPr="002C1293">
        <w:rPr>
          <w:i/>
        </w:rPr>
        <w:t>etc</w:t>
      </w:r>
      <w:r w:rsidRPr="002C1293">
        <w:t>.</w:t>
      </w:r>
      <w:r>
        <w:t xml:space="preserve">  </w:t>
      </w:r>
      <w:r w:rsidRPr="002C1293">
        <w:t xml:space="preserve">A passing grade cannot be awarded without completion of all course requirements.  </w:t>
      </w:r>
    </w:p>
    <w:p w:rsidR="00E938D7" w:rsidRDefault="00E938D7" w:rsidP="004E4009">
      <w:pPr>
        <w:pStyle w:val="NoSpacing"/>
        <w:jc w:val="both"/>
      </w:pPr>
    </w:p>
    <w:p w:rsidR="00E938D7" w:rsidRPr="002C1293" w:rsidRDefault="00E938D7" w:rsidP="004E4009">
      <w:pPr>
        <w:pStyle w:val="NoSpacing"/>
        <w:jc w:val="both"/>
        <w:rPr>
          <w:u w:val="single"/>
        </w:rPr>
      </w:pPr>
      <w:r w:rsidRPr="002C1293">
        <w:t xml:space="preserve">AU’s Academic Integrity Code will be strictly </w:t>
      </w:r>
      <w:r>
        <w:t xml:space="preserve">enforced.  For information consult the Provost’s website. </w:t>
      </w:r>
      <w:r w:rsidRPr="002C1293">
        <w:t xml:space="preserve"> </w:t>
      </w:r>
      <w:r w:rsidRPr="002C1293">
        <w:rPr>
          <w:i/>
        </w:rPr>
        <w:t>Do not</w:t>
      </w:r>
      <w:r w:rsidRPr="002C1293">
        <w:t xml:space="preserve"> </w:t>
      </w:r>
      <w:r w:rsidRPr="002C1293">
        <w:rPr>
          <w:i/>
        </w:rPr>
        <w:t>browse, email, text, etc. during class!</w:t>
      </w:r>
      <w:r w:rsidRPr="002C1293">
        <w:t xml:space="preserve">  </w:t>
      </w:r>
    </w:p>
    <w:p w:rsidR="00123D74" w:rsidRPr="00EB1A57" w:rsidRDefault="00123D74" w:rsidP="004E4009">
      <w:pPr>
        <w:pStyle w:val="NoSpacing"/>
        <w:jc w:val="both"/>
      </w:pPr>
    </w:p>
    <w:p w:rsidR="00070725" w:rsidRPr="00193846" w:rsidRDefault="002E56A1" w:rsidP="00070725">
      <w:pPr>
        <w:pStyle w:val="NoSpacing"/>
        <w:numPr>
          <w:ilvl w:val="0"/>
          <w:numId w:val="1"/>
        </w:numPr>
        <w:rPr>
          <w:b/>
        </w:rPr>
      </w:pPr>
      <w:r>
        <w:rPr>
          <w:b/>
        </w:rPr>
        <w:t xml:space="preserve">ENCOUNTERING AND EXPLAINING </w:t>
      </w:r>
      <w:r w:rsidR="00070725">
        <w:rPr>
          <w:b/>
        </w:rPr>
        <w:t>POLITICS</w:t>
      </w:r>
      <w:r>
        <w:rPr>
          <w:b/>
        </w:rPr>
        <w:t xml:space="preserve"> AS SCIENCE</w:t>
      </w:r>
      <w:r w:rsidR="00CE68C6">
        <w:rPr>
          <w:b/>
        </w:rPr>
        <w:t xml:space="preserve"> (August 28)</w:t>
      </w:r>
    </w:p>
    <w:p w:rsidR="00070725" w:rsidRDefault="00070725" w:rsidP="00CE68C6">
      <w:pPr>
        <w:pStyle w:val="Syllabusindenting"/>
      </w:pPr>
      <w:proofErr w:type="spellStart"/>
      <w:r w:rsidRPr="00983369">
        <w:t>Lichbach</w:t>
      </w:r>
      <w:proofErr w:type="spellEnd"/>
      <w:r w:rsidRPr="00983369">
        <w:t xml:space="preserve"> and Zukerman, Chapter 1: “</w:t>
      </w:r>
      <w:r>
        <w:t>Paradigms and Pragmatism</w:t>
      </w:r>
      <w:r w:rsidR="006C2059">
        <w:t>,</w:t>
      </w:r>
      <w:r>
        <w:t>” in L &amp; Z.</w:t>
      </w:r>
    </w:p>
    <w:p w:rsidR="00CE68C6" w:rsidRDefault="005B1382" w:rsidP="00CE68C6">
      <w:pPr>
        <w:pStyle w:val="Syllabusindenting"/>
      </w:pPr>
      <w:proofErr w:type="spellStart"/>
      <w:r>
        <w:t>Teorell</w:t>
      </w:r>
      <w:proofErr w:type="spellEnd"/>
      <w:r>
        <w:t>, Introduction and Chapter 1.</w:t>
      </w:r>
    </w:p>
    <w:p w:rsidR="00D81144" w:rsidRDefault="00D81144" w:rsidP="00D81144">
      <w:pPr>
        <w:pStyle w:val="NoSpacing"/>
      </w:pPr>
      <w:r>
        <w:lastRenderedPageBreak/>
        <w:t xml:space="preserve">Weber, Max. </w:t>
      </w:r>
    </w:p>
    <w:p w:rsidR="00D81144" w:rsidRDefault="005B1382" w:rsidP="00D81144">
      <w:pPr>
        <w:pStyle w:val="NoSpacing"/>
        <w:ind w:firstLine="360"/>
      </w:pPr>
      <w:r>
        <w:t>“Politics as a Vocation</w:t>
      </w:r>
      <w:r w:rsidR="00D81144">
        <w:t>,</w:t>
      </w:r>
      <w:r>
        <w:t>”</w:t>
      </w:r>
      <w:r w:rsidR="00D81144">
        <w:t xml:space="preserve"> </w:t>
      </w:r>
      <w:hyperlink r:id="rId8" w:history="1">
        <w:r w:rsidR="00D81144" w:rsidRPr="00D81144">
          <w:rPr>
            <w:rStyle w:val="Hyperlink"/>
            <w:sz w:val="20"/>
            <w:szCs w:val="20"/>
          </w:rPr>
          <w:t>http://media.pfeiffer.edu/lridener/DSS/Weber/polvoc.html</w:t>
        </w:r>
      </w:hyperlink>
    </w:p>
    <w:p w:rsidR="00070725" w:rsidRDefault="005B1382" w:rsidP="00D81144">
      <w:pPr>
        <w:pStyle w:val="Syllabusindenting"/>
        <w:ind w:left="0" w:firstLine="360"/>
      </w:pPr>
      <w:r>
        <w:t>“</w:t>
      </w:r>
      <w:r w:rsidR="00D81144">
        <w:t xml:space="preserve">Science as a Profession,” </w:t>
      </w:r>
      <w:hyperlink r:id="rId9" w:history="1">
        <w:r w:rsidR="00D81144" w:rsidRPr="00D81144">
          <w:rPr>
            <w:rStyle w:val="Hyperlink"/>
            <w:sz w:val="20"/>
            <w:szCs w:val="20"/>
          </w:rPr>
          <w:t>http://www.sociosite.net/topics/texts/weber_science_as_a_profession.php</w:t>
        </w:r>
      </w:hyperlink>
    </w:p>
    <w:p w:rsidR="00070725" w:rsidRDefault="00070725" w:rsidP="00070725">
      <w:pPr>
        <w:pStyle w:val="NoSpacing"/>
        <w:rPr>
          <w:b/>
        </w:rPr>
      </w:pPr>
    </w:p>
    <w:p w:rsidR="00CE68C6" w:rsidRDefault="00903E6A" w:rsidP="00EB1A57">
      <w:pPr>
        <w:pStyle w:val="NoSpacing"/>
        <w:numPr>
          <w:ilvl w:val="0"/>
          <w:numId w:val="1"/>
        </w:numPr>
        <w:rPr>
          <w:b/>
        </w:rPr>
      </w:pPr>
      <w:r>
        <w:rPr>
          <w:b/>
        </w:rPr>
        <w:t xml:space="preserve">DEVELOPMENT AND DEPENDENCY </w:t>
      </w:r>
      <w:r w:rsidR="00CE68C6">
        <w:rPr>
          <w:b/>
        </w:rPr>
        <w:t>(September 4)</w:t>
      </w:r>
    </w:p>
    <w:p w:rsidR="00CE68C6" w:rsidRPr="00903E6A" w:rsidRDefault="00903E6A" w:rsidP="00903E6A">
      <w:pPr>
        <w:pStyle w:val="Syllabusindenting"/>
      </w:pPr>
      <w:proofErr w:type="spellStart"/>
      <w:r w:rsidRPr="00903E6A">
        <w:t>Katznelson</w:t>
      </w:r>
      <w:proofErr w:type="spellEnd"/>
      <w:r w:rsidRPr="00903E6A">
        <w:t>, Ira. Chapter 4: “Strong Theory, Complex History,” in L &amp; Z.</w:t>
      </w:r>
    </w:p>
    <w:p w:rsidR="00D81144" w:rsidRDefault="00D81144" w:rsidP="00D81144">
      <w:pPr>
        <w:pStyle w:val="Syllabusindenting"/>
      </w:pPr>
      <w:r w:rsidRPr="00D81144">
        <w:t xml:space="preserve">Marx, Karl. “Manifesto of the Communist Party,” available free on Google Books.   </w:t>
      </w:r>
    </w:p>
    <w:p w:rsidR="00903E6A" w:rsidRPr="00903E6A" w:rsidRDefault="00903E6A" w:rsidP="00903E6A">
      <w:pPr>
        <w:pStyle w:val="Syllabusindenting"/>
      </w:pPr>
      <w:r w:rsidRPr="00903E6A">
        <w:t>*</w:t>
      </w:r>
      <w:r>
        <w:t xml:space="preserve"> </w:t>
      </w:r>
      <w:r w:rsidRPr="00903E6A">
        <w:t xml:space="preserve">Frank, Andre </w:t>
      </w:r>
      <w:proofErr w:type="spellStart"/>
      <w:r w:rsidRPr="00903E6A">
        <w:t>Gunder</w:t>
      </w:r>
      <w:proofErr w:type="spellEnd"/>
      <w:r w:rsidRPr="00903E6A">
        <w:t xml:space="preserve">. 1969. “The Development of Underdevelopment.” </w:t>
      </w:r>
      <w:r w:rsidRPr="00903E6A">
        <w:rPr>
          <w:i/>
        </w:rPr>
        <w:t>Monthly Review</w:t>
      </w:r>
      <w:r w:rsidRPr="00903E6A">
        <w:t xml:space="preserve"> 18, 4.</w:t>
      </w:r>
    </w:p>
    <w:p w:rsidR="00903E6A" w:rsidRPr="00903E6A" w:rsidRDefault="00903E6A" w:rsidP="00903E6A">
      <w:pPr>
        <w:pStyle w:val="Syllabusindenting"/>
      </w:pPr>
      <w:r w:rsidRPr="00903E6A">
        <w:t>*</w:t>
      </w:r>
      <w:r>
        <w:t xml:space="preserve"> </w:t>
      </w:r>
      <w:r w:rsidRPr="00903E6A">
        <w:t xml:space="preserve">Cardoso, Fernando Henrique. 1972. “Dependency and Development in Latin America,” </w:t>
      </w:r>
      <w:r w:rsidRPr="00903E6A">
        <w:rPr>
          <w:i/>
        </w:rPr>
        <w:t>New Left Review</w:t>
      </w:r>
      <w:r w:rsidRPr="00903E6A">
        <w:t xml:space="preserve"> 74 (July/August).</w:t>
      </w:r>
    </w:p>
    <w:p w:rsidR="00903E6A" w:rsidRDefault="00903E6A" w:rsidP="00903E6A">
      <w:pPr>
        <w:pStyle w:val="Syllabusindenting"/>
        <w:rPr>
          <w:b/>
        </w:rPr>
      </w:pPr>
    </w:p>
    <w:p w:rsidR="0061641F" w:rsidRPr="0061641F" w:rsidRDefault="0061641F" w:rsidP="00903E6A">
      <w:pPr>
        <w:pStyle w:val="Syllabusindenting"/>
      </w:pPr>
      <w:r w:rsidRPr="0061641F">
        <w:rPr>
          <w:u w:val="single"/>
        </w:rPr>
        <w:t>Recommended</w:t>
      </w:r>
      <w:r w:rsidRPr="0061641F">
        <w:t>:</w:t>
      </w:r>
    </w:p>
    <w:p w:rsidR="001D3DAA" w:rsidRDefault="001D3DAA" w:rsidP="00903E6A">
      <w:pPr>
        <w:pStyle w:val="Syllabusindenting"/>
      </w:pPr>
      <w:proofErr w:type="spellStart"/>
      <w:r w:rsidRPr="001D3DAA">
        <w:t>Rodrik</w:t>
      </w:r>
      <w:proofErr w:type="spellEnd"/>
      <w:r w:rsidRPr="001D3DAA">
        <w:t xml:space="preserve">, </w:t>
      </w:r>
      <w:proofErr w:type="spellStart"/>
      <w:r w:rsidRPr="001D3DAA">
        <w:t>Dani</w:t>
      </w:r>
      <w:proofErr w:type="spellEnd"/>
      <w:r w:rsidRPr="001D3DAA">
        <w:t xml:space="preserve">. 2007. </w:t>
      </w:r>
      <w:r>
        <w:rPr>
          <w:i/>
          <w:iCs/>
        </w:rPr>
        <w:t>One Economics, Many recipes</w:t>
      </w:r>
      <w:r w:rsidRPr="001D3DAA">
        <w:rPr>
          <w:i/>
          <w:iCs/>
        </w:rPr>
        <w:t>:</w:t>
      </w:r>
      <w:r>
        <w:rPr>
          <w:i/>
          <w:iCs/>
        </w:rPr>
        <w:t xml:space="preserve"> G</w:t>
      </w:r>
      <w:r w:rsidRPr="001D3DAA">
        <w:rPr>
          <w:i/>
          <w:iCs/>
        </w:rPr>
        <w:t xml:space="preserve">lobalization, </w:t>
      </w:r>
      <w:r>
        <w:rPr>
          <w:i/>
          <w:iCs/>
        </w:rPr>
        <w:t>I</w:t>
      </w:r>
      <w:r w:rsidRPr="001D3DAA">
        <w:rPr>
          <w:i/>
          <w:iCs/>
        </w:rPr>
        <w:t xml:space="preserve">nstitutions, and </w:t>
      </w:r>
      <w:r>
        <w:rPr>
          <w:i/>
          <w:iCs/>
        </w:rPr>
        <w:t>E</w:t>
      </w:r>
      <w:r w:rsidRPr="001D3DAA">
        <w:rPr>
          <w:i/>
          <w:iCs/>
        </w:rPr>
        <w:t xml:space="preserve">conomic </w:t>
      </w:r>
      <w:r>
        <w:rPr>
          <w:i/>
          <w:iCs/>
        </w:rPr>
        <w:t>G</w:t>
      </w:r>
      <w:r w:rsidRPr="001D3DAA">
        <w:rPr>
          <w:i/>
          <w:iCs/>
        </w:rPr>
        <w:t>rowth</w:t>
      </w:r>
      <w:r w:rsidRPr="001D3DAA">
        <w:t>. Princeton: Princeton University Press.</w:t>
      </w:r>
    </w:p>
    <w:p w:rsidR="0061641F" w:rsidRPr="0061641F" w:rsidRDefault="0061641F" w:rsidP="00903E6A">
      <w:pPr>
        <w:pStyle w:val="Syllabusindenting"/>
      </w:pPr>
      <w:proofErr w:type="spellStart"/>
      <w:r w:rsidRPr="0061641F">
        <w:t>Wallerstein</w:t>
      </w:r>
      <w:proofErr w:type="spellEnd"/>
      <w:r w:rsidRPr="0061641F">
        <w:t xml:space="preserve">, Immanuel Maurice. 1974. </w:t>
      </w:r>
      <w:r w:rsidRPr="0061641F">
        <w:rPr>
          <w:i/>
        </w:rPr>
        <w:t xml:space="preserve">The </w:t>
      </w:r>
      <w:r>
        <w:rPr>
          <w:i/>
        </w:rPr>
        <w:t>M</w:t>
      </w:r>
      <w:r w:rsidRPr="0061641F">
        <w:rPr>
          <w:i/>
        </w:rPr>
        <w:t xml:space="preserve">odern </w:t>
      </w:r>
      <w:r>
        <w:rPr>
          <w:i/>
        </w:rPr>
        <w:t>W</w:t>
      </w:r>
      <w:r w:rsidRPr="0061641F">
        <w:rPr>
          <w:i/>
        </w:rPr>
        <w:t>orld-</w:t>
      </w:r>
      <w:r>
        <w:rPr>
          <w:i/>
        </w:rPr>
        <w:t>S</w:t>
      </w:r>
      <w:r w:rsidRPr="0061641F">
        <w:rPr>
          <w:i/>
        </w:rPr>
        <w:t>ystem</w:t>
      </w:r>
      <w:r w:rsidRPr="0061641F">
        <w:t>. New York: Academic Press.</w:t>
      </w:r>
    </w:p>
    <w:p w:rsidR="0061641F" w:rsidRPr="008615A2" w:rsidRDefault="008615A2" w:rsidP="00903E6A">
      <w:pPr>
        <w:pStyle w:val="Syllabusindenting"/>
      </w:pPr>
      <w:r w:rsidRPr="008615A2">
        <w:t xml:space="preserve">Weiner, Myron, and Samuel Huntington, eds. 1987. </w:t>
      </w:r>
      <w:r w:rsidRPr="008615A2">
        <w:rPr>
          <w:i/>
          <w:iCs/>
        </w:rPr>
        <w:t>Understanding Political Development</w:t>
      </w:r>
      <w:r w:rsidRPr="008615A2">
        <w:t>. Boston: Little, Brown and Company.</w:t>
      </w:r>
    </w:p>
    <w:p w:rsidR="008615A2" w:rsidRDefault="008615A2" w:rsidP="00903E6A">
      <w:pPr>
        <w:pStyle w:val="Syllabusindenting"/>
        <w:rPr>
          <w:b/>
        </w:rPr>
      </w:pPr>
    </w:p>
    <w:p w:rsidR="00EB1A57" w:rsidRPr="00EB1A57" w:rsidRDefault="00EB1A57" w:rsidP="00EB1A57">
      <w:pPr>
        <w:pStyle w:val="NoSpacing"/>
        <w:numPr>
          <w:ilvl w:val="0"/>
          <w:numId w:val="1"/>
        </w:numPr>
        <w:rPr>
          <w:b/>
        </w:rPr>
      </w:pPr>
      <w:r w:rsidRPr="00EB1A57">
        <w:rPr>
          <w:b/>
        </w:rPr>
        <w:t>CONCEPT</w:t>
      </w:r>
      <w:r w:rsidR="008D5A41">
        <w:rPr>
          <w:b/>
        </w:rPr>
        <w:t>S</w:t>
      </w:r>
      <w:r w:rsidRPr="00EB1A57">
        <w:rPr>
          <w:b/>
        </w:rPr>
        <w:t xml:space="preserve"> </w:t>
      </w:r>
      <w:r w:rsidR="008D5A41">
        <w:rPr>
          <w:b/>
        </w:rPr>
        <w:t>AND MEASUREMENT</w:t>
      </w:r>
      <w:r w:rsidR="00CE68C6">
        <w:rPr>
          <w:b/>
        </w:rPr>
        <w:t xml:space="preserve">  (September 11)</w:t>
      </w:r>
    </w:p>
    <w:p w:rsidR="003076BA" w:rsidRDefault="003076BA" w:rsidP="002E6C57">
      <w:pPr>
        <w:pStyle w:val="Syllabusindenting"/>
      </w:pPr>
      <w:r>
        <w:sym w:font="Wingdings" w:char="F0E0"/>
      </w:r>
      <w:r>
        <w:t xml:space="preserve"> Skype call in-class with Professor Cullen Hendrix, University of Denver</w:t>
      </w:r>
    </w:p>
    <w:p w:rsidR="003076BA" w:rsidRDefault="003076BA" w:rsidP="002E6C57">
      <w:pPr>
        <w:pStyle w:val="Syllabusindenting"/>
      </w:pPr>
    </w:p>
    <w:p w:rsidR="0088783E" w:rsidRPr="0088783E" w:rsidRDefault="0088783E" w:rsidP="0088783E">
      <w:pPr>
        <w:pStyle w:val="Syllabusindenting"/>
        <w:rPr>
          <w:lang w:val="en-GB"/>
        </w:rPr>
      </w:pPr>
      <w:r>
        <w:rPr>
          <w:lang w:val="en-GB"/>
        </w:rPr>
        <w:t xml:space="preserve">* </w:t>
      </w:r>
      <w:proofErr w:type="spellStart"/>
      <w:r>
        <w:rPr>
          <w:lang w:val="en-GB"/>
        </w:rPr>
        <w:t>Menand</w:t>
      </w:r>
      <w:proofErr w:type="spellEnd"/>
      <w:r>
        <w:rPr>
          <w:lang w:val="en-GB"/>
        </w:rPr>
        <w:t xml:space="preserve">, Louis. 2001. Chapter 6, “Brazil.” </w:t>
      </w:r>
      <w:proofErr w:type="gramStart"/>
      <w:r>
        <w:rPr>
          <w:i/>
          <w:lang w:val="en-GB"/>
        </w:rPr>
        <w:t>The Metaphysical Club.</w:t>
      </w:r>
      <w:proofErr w:type="gramEnd"/>
      <w:r>
        <w:rPr>
          <w:i/>
          <w:lang w:val="en-GB"/>
        </w:rPr>
        <w:t xml:space="preserve"> </w:t>
      </w:r>
      <w:r>
        <w:rPr>
          <w:lang w:val="en-GB"/>
        </w:rPr>
        <w:t>New York: Farrar, Straus, pp. 117-148.</w:t>
      </w:r>
    </w:p>
    <w:p w:rsidR="00896FB1" w:rsidRDefault="00896FB1" w:rsidP="002E6C57">
      <w:pPr>
        <w:pStyle w:val="Syllabusindenting"/>
      </w:pPr>
      <w:proofErr w:type="gramStart"/>
      <w:r>
        <w:t>Bernstein, Jared, and Dean Baker.</w:t>
      </w:r>
      <w:proofErr w:type="gramEnd"/>
      <w:r>
        <w:t xml:space="preserve"> “What is ‘Seinfeld’ Worth?” </w:t>
      </w:r>
      <w:r w:rsidRPr="00896FB1">
        <w:rPr>
          <w:i/>
        </w:rPr>
        <w:t>New York Times</w:t>
      </w:r>
      <w:r>
        <w:t xml:space="preserve">, July 31, 2013. </w:t>
      </w:r>
      <w:hyperlink r:id="rId10" w:history="1">
        <w:r w:rsidRPr="005F4BAF">
          <w:rPr>
            <w:rStyle w:val="Hyperlink"/>
          </w:rPr>
          <w:t>http://www.nytimes.com/2013/08/01/opinion/what-is-seinfeld-worth.html?_r=0</w:t>
        </w:r>
      </w:hyperlink>
      <w:r>
        <w:t xml:space="preserve">  </w:t>
      </w:r>
    </w:p>
    <w:p w:rsidR="007705F8" w:rsidRDefault="007705F8" w:rsidP="008F4E17">
      <w:pPr>
        <w:pStyle w:val="Syllabusindenting"/>
        <w:rPr>
          <w:lang w:val="en-GB"/>
        </w:rPr>
      </w:pPr>
      <w:r>
        <w:rPr>
          <w:lang w:val="en-GB"/>
        </w:rPr>
        <w:t>* Hendrix, Cullen. 2010. “</w:t>
      </w:r>
      <w:r w:rsidRPr="007705F8">
        <w:rPr>
          <w:lang w:val="en-GB"/>
        </w:rPr>
        <w:t>Measuring State Capacity: Theoretical and Empirical Implications f</w:t>
      </w:r>
      <w:r>
        <w:rPr>
          <w:lang w:val="en-GB"/>
        </w:rPr>
        <w:t>or the Study of Civil Conflict.”</w:t>
      </w:r>
      <w:r w:rsidRPr="007705F8">
        <w:rPr>
          <w:lang w:val="en-GB"/>
        </w:rPr>
        <w:t xml:space="preserve"> </w:t>
      </w:r>
      <w:r w:rsidRPr="007705F8">
        <w:rPr>
          <w:i/>
          <w:lang w:val="en-GB"/>
        </w:rPr>
        <w:t>Journal of Peace Research</w:t>
      </w:r>
      <w:r w:rsidRPr="007705F8">
        <w:rPr>
          <w:lang w:val="en-GB"/>
        </w:rPr>
        <w:t xml:space="preserve"> 47 (3):273-85.</w:t>
      </w:r>
    </w:p>
    <w:p w:rsidR="00A714B1" w:rsidRDefault="00A714B1" w:rsidP="008F4E17">
      <w:pPr>
        <w:pStyle w:val="Syllabusindenting"/>
        <w:rPr>
          <w:lang w:val="en-GB"/>
        </w:rPr>
      </w:pPr>
      <w:r w:rsidRPr="00A714B1">
        <w:rPr>
          <w:lang w:val="en-GB"/>
        </w:rPr>
        <w:t xml:space="preserve">Kaufmann, Daniel, </w:t>
      </w:r>
      <w:proofErr w:type="spellStart"/>
      <w:r w:rsidRPr="00A714B1">
        <w:rPr>
          <w:lang w:val="en-GB"/>
        </w:rPr>
        <w:t>Aart</w:t>
      </w:r>
      <w:proofErr w:type="spellEnd"/>
      <w:r w:rsidRPr="00A714B1">
        <w:rPr>
          <w:lang w:val="en-GB"/>
        </w:rPr>
        <w:t xml:space="preserve"> </w:t>
      </w:r>
      <w:proofErr w:type="spellStart"/>
      <w:r w:rsidRPr="00A714B1">
        <w:rPr>
          <w:lang w:val="en-GB"/>
        </w:rPr>
        <w:t>Kraay</w:t>
      </w:r>
      <w:proofErr w:type="spellEnd"/>
      <w:r w:rsidR="00E6171A">
        <w:rPr>
          <w:lang w:val="en-GB"/>
        </w:rPr>
        <w:t xml:space="preserve">, and Massimo </w:t>
      </w:r>
      <w:proofErr w:type="spellStart"/>
      <w:r w:rsidR="00E6171A">
        <w:rPr>
          <w:lang w:val="en-GB"/>
        </w:rPr>
        <w:t>Mastruzzi</w:t>
      </w:r>
      <w:proofErr w:type="spellEnd"/>
      <w:r w:rsidR="00E6171A">
        <w:rPr>
          <w:lang w:val="en-GB"/>
        </w:rPr>
        <w:t>. 2006. “</w:t>
      </w:r>
      <w:r w:rsidRPr="00A714B1">
        <w:rPr>
          <w:lang w:val="en-GB"/>
        </w:rPr>
        <w:t>Measuring C</w:t>
      </w:r>
      <w:r w:rsidR="00E6171A">
        <w:rPr>
          <w:lang w:val="en-GB"/>
        </w:rPr>
        <w:t xml:space="preserve">orruption: Myths and Realities.” </w:t>
      </w:r>
      <w:hyperlink r:id="rId11" w:history="1">
        <w:r w:rsidR="00E6171A" w:rsidRPr="005F4BAF">
          <w:rPr>
            <w:rStyle w:val="Hyperlink"/>
            <w:lang w:val="en-GB"/>
          </w:rPr>
          <w:t>www1.worldbank.org/publicsector/anti</w:t>
        </w:r>
        <w:bookmarkStart w:id="0" w:name="_GoBack"/>
        <w:bookmarkEnd w:id="0"/>
        <w:r w:rsidR="00E6171A" w:rsidRPr="005F4BAF">
          <w:rPr>
            <w:rStyle w:val="Hyperlink"/>
            <w:lang w:val="en-GB"/>
          </w:rPr>
          <w:t>c</w:t>
        </w:r>
        <w:r w:rsidR="00E6171A" w:rsidRPr="005F4BAF">
          <w:rPr>
            <w:rStyle w:val="Hyperlink"/>
            <w:lang w:val="en-GB"/>
          </w:rPr>
          <w:t>orrupt/corecourse2007/Myths.pdf</w:t>
        </w:r>
      </w:hyperlink>
      <w:r w:rsidR="00E6171A">
        <w:rPr>
          <w:lang w:val="en-GB"/>
        </w:rPr>
        <w:t xml:space="preserve"> </w:t>
      </w:r>
    </w:p>
    <w:p w:rsidR="008F4E17" w:rsidRDefault="0021442C" w:rsidP="008F4E17">
      <w:pPr>
        <w:pStyle w:val="Syllabusindenting"/>
      </w:pPr>
      <w:r>
        <w:t xml:space="preserve">* </w:t>
      </w:r>
      <w:r w:rsidR="008F4E17" w:rsidRPr="00EB1A57">
        <w:t xml:space="preserve">Miguel, Ted. “Poverty and Witch Killing,” </w:t>
      </w:r>
      <w:r w:rsidR="008F4E17" w:rsidRPr="00EB1A57">
        <w:rPr>
          <w:i/>
          <w:iCs/>
        </w:rPr>
        <w:t xml:space="preserve">Review of Economic Studies </w:t>
      </w:r>
      <w:r w:rsidR="009B6754">
        <w:t xml:space="preserve">72, </w:t>
      </w:r>
      <w:r w:rsidR="008F4E17" w:rsidRPr="00EB1A57">
        <w:t>4 (October 2005): 1153-72.</w:t>
      </w:r>
    </w:p>
    <w:p w:rsidR="00F86CF5" w:rsidRDefault="00F86CF5" w:rsidP="008F4E17">
      <w:pPr>
        <w:pStyle w:val="Syllabusindenting"/>
      </w:pPr>
      <w:r>
        <w:t>Coppedge, Chapter 2, “Defining and Measuring Democracy”</w:t>
      </w:r>
    </w:p>
    <w:p w:rsidR="004E0AF3" w:rsidRDefault="004A462E" w:rsidP="008F4E17">
      <w:pPr>
        <w:pStyle w:val="Syllabusindenting"/>
      </w:pPr>
      <w:r>
        <w:t xml:space="preserve">* </w:t>
      </w:r>
      <w:proofErr w:type="spellStart"/>
      <w:r w:rsidR="0021442C">
        <w:t>Hogstrom</w:t>
      </w:r>
      <w:proofErr w:type="spellEnd"/>
      <w:r w:rsidR="0021442C">
        <w:t>, John. 2013. “</w:t>
      </w:r>
      <w:r w:rsidR="004E0AF3" w:rsidRPr="004E0AF3">
        <w:t>Does the Choi</w:t>
      </w:r>
      <w:r w:rsidR="0021442C">
        <w:t>ce of Democracy Measure Matter?”</w:t>
      </w:r>
      <w:r w:rsidR="004E0AF3" w:rsidRPr="004E0AF3">
        <w:t xml:space="preserve"> </w:t>
      </w:r>
      <w:r w:rsidR="004E0AF3" w:rsidRPr="0021442C">
        <w:rPr>
          <w:i/>
        </w:rPr>
        <w:t>Government and Opposition</w:t>
      </w:r>
      <w:r w:rsidR="004E0AF3" w:rsidRPr="004E0AF3">
        <w:t xml:space="preserve"> 48:202-21.</w:t>
      </w:r>
    </w:p>
    <w:p w:rsidR="009733AF" w:rsidRDefault="008F4E17" w:rsidP="002E6C57">
      <w:pPr>
        <w:pStyle w:val="Syllabusindenting"/>
      </w:pPr>
      <w:r w:rsidRPr="008F4E17">
        <w:rPr>
          <w:b/>
        </w:rPr>
        <w:t>And one of the following</w:t>
      </w:r>
      <w:r>
        <w:t>:</w:t>
      </w:r>
    </w:p>
    <w:p w:rsidR="00EB1A57" w:rsidRDefault="008F4E17" w:rsidP="002E6C57">
      <w:pPr>
        <w:pStyle w:val="Syllabusindenting"/>
      </w:pPr>
      <w:r>
        <w:t xml:space="preserve">* </w:t>
      </w:r>
      <w:r w:rsidR="007F7CAC">
        <w:t>Bach, Daniel C. 2011. “</w:t>
      </w:r>
      <w:proofErr w:type="spellStart"/>
      <w:r w:rsidR="00070725" w:rsidRPr="00070725">
        <w:t>Patrimonialism</w:t>
      </w:r>
      <w:proofErr w:type="spellEnd"/>
      <w:r w:rsidR="00070725" w:rsidRPr="00070725">
        <w:t xml:space="preserve"> and </w:t>
      </w:r>
      <w:proofErr w:type="spellStart"/>
      <w:r w:rsidR="00070725" w:rsidRPr="00070725">
        <w:t>Neopatrimonialism</w:t>
      </w:r>
      <w:proofErr w:type="spellEnd"/>
      <w:r w:rsidR="00070725" w:rsidRPr="00070725">
        <w:t>: Compara</w:t>
      </w:r>
      <w:r w:rsidR="007F7CAC">
        <w:t>tive Trajectories and Readings.”</w:t>
      </w:r>
      <w:r w:rsidR="00070725" w:rsidRPr="00070725">
        <w:t xml:space="preserve"> </w:t>
      </w:r>
      <w:r w:rsidR="00070725" w:rsidRPr="00070725">
        <w:rPr>
          <w:i/>
          <w:iCs/>
        </w:rPr>
        <w:t>Commonwealth &amp; Comparative Politics</w:t>
      </w:r>
      <w:r w:rsidR="00070725" w:rsidRPr="00070725">
        <w:t xml:space="preserve"> 49 (3):275-94.</w:t>
      </w:r>
    </w:p>
    <w:p w:rsidR="00070725" w:rsidRDefault="008F4E17" w:rsidP="002E6C57">
      <w:pPr>
        <w:pStyle w:val="Syllabusindenting"/>
      </w:pPr>
      <w:r>
        <w:t xml:space="preserve">* </w:t>
      </w:r>
      <w:r w:rsidR="008D5A41" w:rsidRPr="008D5A41">
        <w:t>Pitcher, Anne, Mary H. Mora</w:t>
      </w:r>
      <w:r w:rsidR="007F7CAC">
        <w:t>n, and Michael Johnston. 2009. “</w:t>
      </w:r>
      <w:r w:rsidR="008D5A41" w:rsidRPr="008D5A41">
        <w:t xml:space="preserve">Rethinking </w:t>
      </w:r>
      <w:proofErr w:type="spellStart"/>
      <w:r w:rsidR="008D5A41" w:rsidRPr="008D5A41">
        <w:t>Patrimonialism</w:t>
      </w:r>
      <w:proofErr w:type="spellEnd"/>
      <w:r w:rsidR="008D5A41" w:rsidRPr="008D5A41">
        <w:t xml:space="preserve"> a</w:t>
      </w:r>
      <w:r w:rsidR="007F7CAC">
        <w:t xml:space="preserve">nd </w:t>
      </w:r>
      <w:proofErr w:type="spellStart"/>
      <w:r w:rsidR="007F7CAC">
        <w:t>Neopatrimonialism</w:t>
      </w:r>
      <w:proofErr w:type="spellEnd"/>
      <w:r w:rsidR="007F7CAC">
        <w:t xml:space="preserve"> in Africa.”</w:t>
      </w:r>
      <w:r w:rsidR="008D5A41" w:rsidRPr="008D5A41">
        <w:t xml:space="preserve"> </w:t>
      </w:r>
      <w:r w:rsidR="008D5A41" w:rsidRPr="008D5A41">
        <w:rPr>
          <w:i/>
          <w:iCs/>
        </w:rPr>
        <w:t>African Studies Review</w:t>
      </w:r>
      <w:r w:rsidR="008D5A41" w:rsidRPr="008D5A41">
        <w:t xml:space="preserve"> 52 (1):125-56.</w:t>
      </w:r>
    </w:p>
    <w:p w:rsidR="007F7CAC" w:rsidRPr="00EB1A57" w:rsidRDefault="007F7CAC" w:rsidP="002E6C57">
      <w:pPr>
        <w:pStyle w:val="Syllabusindenting"/>
      </w:pPr>
    </w:p>
    <w:p w:rsidR="002E6C57" w:rsidRDefault="002E6C57" w:rsidP="002E6C57">
      <w:pPr>
        <w:pStyle w:val="Syllabusindenting"/>
      </w:pPr>
      <w:r w:rsidRPr="002E6C57">
        <w:rPr>
          <w:u w:val="single"/>
        </w:rPr>
        <w:t>Recommended</w:t>
      </w:r>
      <w:r>
        <w:t>:</w:t>
      </w:r>
    </w:p>
    <w:p w:rsidR="00AC77BC" w:rsidRDefault="00AC77BC" w:rsidP="00AC77BC">
      <w:pPr>
        <w:pStyle w:val="Syllabusindenting"/>
      </w:pPr>
      <w:bookmarkStart w:id="1" w:name="OLE_LINK1"/>
      <w:r>
        <w:t>Collier, David. 1995. “</w:t>
      </w:r>
      <w:r w:rsidRPr="00944725">
        <w:t>Trajectory of a Concept: 'Corporatism' in the St</w:t>
      </w:r>
      <w:r>
        <w:t>udy of Latin American Politics.”</w:t>
      </w:r>
      <w:r w:rsidRPr="00944725">
        <w:t xml:space="preserve"> In </w:t>
      </w:r>
      <w:r w:rsidRPr="00944725">
        <w:rPr>
          <w:i/>
          <w:iCs/>
        </w:rPr>
        <w:t>Latin America in Comparative Perspective: New Approaches to Methods and Analysis</w:t>
      </w:r>
      <w:r w:rsidRPr="00944725">
        <w:t>, ed. P. H. Smith. Boulder, San Francisco and Oxford: Westview Press.</w:t>
      </w:r>
    </w:p>
    <w:p w:rsidR="00F36069" w:rsidRDefault="00F36069" w:rsidP="00F36069">
      <w:pPr>
        <w:pStyle w:val="Syllabusindenting"/>
        <w:rPr>
          <w:lang w:val="en-GB"/>
        </w:rPr>
      </w:pPr>
      <w:r>
        <w:rPr>
          <w:lang w:val="en-GB"/>
        </w:rPr>
        <w:t xml:space="preserve">Kevane, Michael. 2008. </w:t>
      </w:r>
      <w:r w:rsidRPr="00F36069">
        <w:rPr>
          <w:lang w:val="en-GB"/>
        </w:rPr>
        <w:t>“Official Representatio</w:t>
      </w:r>
      <w:r>
        <w:rPr>
          <w:lang w:val="en-GB"/>
        </w:rPr>
        <w:t xml:space="preserve">ns of the Nation: Comparing the </w:t>
      </w:r>
      <w:r w:rsidRPr="00F36069">
        <w:rPr>
          <w:lang w:val="en-GB"/>
        </w:rPr>
        <w:t>Postage Stamps of Sudan and Burkina Faso</w:t>
      </w:r>
      <w:r>
        <w:rPr>
          <w:lang w:val="en-GB"/>
        </w:rPr>
        <w:t xml:space="preserve">,” </w:t>
      </w:r>
      <w:r w:rsidRPr="00F36069">
        <w:rPr>
          <w:i/>
          <w:lang w:val="en-GB"/>
        </w:rPr>
        <w:t>African Studies Quarterly</w:t>
      </w:r>
      <w:r>
        <w:rPr>
          <w:lang w:val="en-GB"/>
        </w:rPr>
        <w:t xml:space="preserve"> </w:t>
      </w:r>
      <w:r w:rsidRPr="00F36069">
        <w:rPr>
          <w:lang w:val="en-GB"/>
        </w:rPr>
        <w:t>10(1).</w:t>
      </w:r>
    </w:p>
    <w:p w:rsidR="00A714B1" w:rsidRDefault="00A714B1" w:rsidP="00A714B1">
      <w:pPr>
        <w:pStyle w:val="Syllabusindenting"/>
        <w:rPr>
          <w:lang w:val="en-GB"/>
        </w:rPr>
      </w:pPr>
      <w:proofErr w:type="spellStart"/>
      <w:r>
        <w:rPr>
          <w:lang w:val="en-GB"/>
        </w:rPr>
        <w:lastRenderedPageBreak/>
        <w:t>Morlino</w:t>
      </w:r>
      <w:proofErr w:type="spellEnd"/>
      <w:r>
        <w:rPr>
          <w:lang w:val="en-GB"/>
        </w:rPr>
        <w:t>, Leonardo. 2009. “</w:t>
      </w:r>
      <w:r w:rsidRPr="007F7CAC">
        <w:rPr>
          <w:lang w:val="en-GB"/>
        </w:rPr>
        <w:t>Are There Hybrid Regimes? Or are</w:t>
      </w:r>
      <w:r>
        <w:rPr>
          <w:lang w:val="en-GB"/>
        </w:rPr>
        <w:t xml:space="preserve"> they just an Optical Illusion?”</w:t>
      </w:r>
      <w:r w:rsidRPr="007F7CAC">
        <w:rPr>
          <w:lang w:val="en-GB"/>
        </w:rPr>
        <w:t xml:space="preserve"> </w:t>
      </w:r>
      <w:r w:rsidRPr="007F7CAC">
        <w:rPr>
          <w:i/>
          <w:lang w:val="en-GB"/>
        </w:rPr>
        <w:t>European Political Science Review</w:t>
      </w:r>
      <w:r w:rsidRPr="007F7CAC">
        <w:rPr>
          <w:lang w:val="en-GB"/>
        </w:rPr>
        <w:t xml:space="preserve"> 1 (2):273-96.</w:t>
      </w:r>
    </w:p>
    <w:p w:rsidR="00E91A0C" w:rsidRPr="00E91A0C" w:rsidRDefault="00E91A0C" w:rsidP="00E91A0C">
      <w:pPr>
        <w:pStyle w:val="Syllabusindenting"/>
      </w:pPr>
      <w:proofErr w:type="spellStart"/>
      <w:r w:rsidRPr="00E91A0C">
        <w:t>Sambanis</w:t>
      </w:r>
      <w:proofErr w:type="spellEnd"/>
      <w:r w:rsidR="00A714B1">
        <w:t xml:space="preserve">, </w:t>
      </w:r>
      <w:r w:rsidR="00A714B1" w:rsidRPr="00E91A0C">
        <w:t>Nicholas</w:t>
      </w:r>
      <w:r w:rsidRPr="00E91A0C">
        <w:t xml:space="preserve">. 2004. “What is a Civil War? Conceptual and Empirical Complexities of an Operational Definition.”  </w:t>
      </w:r>
      <w:r w:rsidRPr="00E91A0C">
        <w:rPr>
          <w:i/>
        </w:rPr>
        <w:t>Journal of Conflict Resolution</w:t>
      </w:r>
      <w:r w:rsidRPr="00E91A0C">
        <w:t xml:space="preserve"> 48 (6): 814-58.</w:t>
      </w:r>
    </w:p>
    <w:bookmarkEnd w:id="1"/>
    <w:p w:rsidR="00070725" w:rsidRDefault="004012D5" w:rsidP="002E6C57">
      <w:pPr>
        <w:pStyle w:val="Syllabusindenting"/>
      </w:pPr>
      <w:proofErr w:type="spellStart"/>
      <w:r>
        <w:t>Sartori</w:t>
      </w:r>
      <w:proofErr w:type="spellEnd"/>
      <w:r>
        <w:t>, Giovanni. 1970. “</w:t>
      </w:r>
      <w:r w:rsidR="00070725" w:rsidRPr="00070725">
        <w:t xml:space="preserve">Concept </w:t>
      </w:r>
      <w:proofErr w:type="spellStart"/>
      <w:r w:rsidR="00070725" w:rsidRPr="00070725">
        <w:t>Misfor</w:t>
      </w:r>
      <w:r>
        <w:t>mation</w:t>
      </w:r>
      <w:proofErr w:type="spellEnd"/>
      <w:r>
        <w:t xml:space="preserve"> in Comparative Politics.”</w:t>
      </w:r>
      <w:r w:rsidR="00070725" w:rsidRPr="00070725">
        <w:t xml:space="preserve"> </w:t>
      </w:r>
      <w:r w:rsidR="00070725" w:rsidRPr="00070725">
        <w:rPr>
          <w:i/>
          <w:iCs/>
        </w:rPr>
        <w:t>The American Political Science Review</w:t>
      </w:r>
      <w:r w:rsidR="00070725" w:rsidRPr="00070725">
        <w:t xml:space="preserve"> 64 (4):1033-53.</w:t>
      </w:r>
    </w:p>
    <w:p w:rsidR="004A462E" w:rsidRPr="004A462E" w:rsidRDefault="004A462E" w:rsidP="002E6C57">
      <w:pPr>
        <w:pStyle w:val="Syllabusindenting"/>
      </w:pPr>
      <w:r>
        <w:t xml:space="preserve">Schneider, Aaron. 2003. “Decentralization: Conceptualization and Measurement.” </w:t>
      </w:r>
      <w:r>
        <w:rPr>
          <w:i/>
        </w:rPr>
        <w:t xml:space="preserve">Studies in Comparative International Development </w:t>
      </w:r>
      <w:r>
        <w:t>38 (3): 32-56.</w:t>
      </w:r>
    </w:p>
    <w:p w:rsidR="00EB1A57" w:rsidRPr="00EB1A57" w:rsidRDefault="00EB1A57" w:rsidP="00E5055A">
      <w:pPr>
        <w:pStyle w:val="Syllabusindenting"/>
        <w:ind w:left="0" w:firstLine="0"/>
      </w:pPr>
    </w:p>
    <w:p w:rsidR="00EB1A57" w:rsidRPr="00EB1A57" w:rsidRDefault="008D5A41" w:rsidP="00EB1A57">
      <w:pPr>
        <w:pStyle w:val="NoSpacing"/>
        <w:numPr>
          <w:ilvl w:val="0"/>
          <w:numId w:val="1"/>
        </w:numPr>
        <w:rPr>
          <w:b/>
        </w:rPr>
      </w:pPr>
      <w:r>
        <w:rPr>
          <w:b/>
        </w:rPr>
        <w:t>THEORIES AND</w:t>
      </w:r>
      <w:r w:rsidR="00EB1A57" w:rsidRPr="00EB1A57">
        <w:rPr>
          <w:b/>
        </w:rPr>
        <w:t xml:space="preserve"> CAUSALITY</w:t>
      </w:r>
      <w:r w:rsidR="00CE68C6">
        <w:rPr>
          <w:b/>
        </w:rPr>
        <w:t xml:space="preserve"> (September 18)</w:t>
      </w:r>
    </w:p>
    <w:p w:rsidR="008D5A41" w:rsidRDefault="008D5A41" w:rsidP="008D5A41">
      <w:pPr>
        <w:pStyle w:val="NoSpacing"/>
      </w:pPr>
      <w:proofErr w:type="spellStart"/>
      <w:r w:rsidRPr="00070725">
        <w:t>Lichbach</w:t>
      </w:r>
      <w:proofErr w:type="spellEnd"/>
      <w:r w:rsidRPr="00070725">
        <w:t xml:space="preserve">, Mark. Chapter 2: “Thinking and Working </w:t>
      </w:r>
      <w:r w:rsidR="002E6C57">
        <w:t>in the Midst of Things,” in L&amp;</w:t>
      </w:r>
      <w:r w:rsidRPr="00070725">
        <w:t>Z.</w:t>
      </w:r>
    </w:p>
    <w:p w:rsidR="002E6C57" w:rsidRPr="00070725" w:rsidRDefault="002E6C57" w:rsidP="008D5A41">
      <w:pPr>
        <w:pStyle w:val="NoSpacing"/>
      </w:pPr>
      <w:r>
        <w:t>Zuckerman, Alan. Chapter 3, “Advancing Explanation in Comparative Politics,” in L&amp;Z.</w:t>
      </w:r>
    </w:p>
    <w:p w:rsidR="007F7CAC" w:rsidRPr="009733AF" w:rsidRDefault="007F7CAC" w:rsidP="007F7CAC">
      <w:pPr>
        <w:pStyle w:val="Syllabusindenting"/>
      </w:pPr>
      <w:r w:rsidRPr="009733AF">
        <w:t xml:space="preserve">Chandra, </w:t>
      </w:r>
      <w:proofErr w:type="spellStart"/>
      <w:r w:rsidRPr="009733AF">
        <w:t>Kanchan</w:t>
      </w:r>
      <w:proofErr w:type="spellEnd"/>
      <w:r w:rsidRPr="009733AF">
        <w:t>. Chapter 15: “Making Causal Claims about the Effects of Ethnicity,” in L&amp;Z.</w:t>
      </w:r>
    </w:p>
    <w:p w:rsidR="008D5A41" w:rsidRDefault="008D5A41" w:rsidP="00EB1A57">
      <w:pPr>
        <w:pStyle w:val="NoSpacing"/>
      </w:pPr>
      <w:r>
        <w:t>Coppedge, Chapter 3, “Criteria for Evaluating Theories</w:t>
      </w:r>
      <w:r w:rsidR="007F7CAC">
        <w:t>”</w:t>
      </w:r>
    </w:p>
    <w:p w:rsidR="00F36069" w:rsidRDefault="00F36069" w:rsidP="00EB1A57">
      <w:pPr>
        <w:pStyle w:val="NoSpacing"/>
      </w:pPr>
    </w:p>
    <w:p w:rsidR="00E8107E" w:rsidRDefault="00E8107E" w:rsidP="008E41BF">
      <w:pPr>
        <w:pStyle w:val="NoSpacing"/>
      </w:pPr>
      <w:r w:rsidRPr="00E8107E">
        <w:rPr>
          <w:u w:val="single"/>
        </w:rPr>
        <w:t>Recommended</w:t>
      </w:r>
      <w:r>
        <w:t>:</w:t>
      </w:r>
    </w:p>
    <w:p w:rsidR="004012D5" w:rsidRDefault="004012D5" w:rsidP="00903E6A">
      <w:pPr>
        <w:pStyle w:val="Syllabusindenting"/>
      </w:pPr>
      <w:proofErr w:type="gramStart"/>
      <w:r w:rsidRPr="004012D5">
        <w:t>George, Alexander L., and Andrew Bennett.</w:t>
      </w:r>
      <w:proofErr w:type="gramEnd"/>
      <w:r w:rsidRPr="004012D5">
        <w:t xml:space="preserve"> 2004. </w:t>
      </w:r>
      <w:r w:rsidRPr="004012D5">
        <w:rPr>
          <w:i/>
          <w:iCs/>
        </w:rPr>
        <w:t>Case Studies and Theory Development in the Social Sciences</w:t>
      </w:r>
      <w:r w:rsidRPr="004012D5">
        <w:t>. Cambridge, MA and London: MIT Press.</w:t>
      </w:r>
    </w:p>
    <w:p w:rsidR="004012D5" w:rsidRDefault="004012D5" w:rsidP="00903E6A">
      <w:pPr>
        <w:pStyle w:val="Syllabusindenting"/>
      </w:pPr>
      <w:proofErr w:type="gramStart"/>
      <w:r w:rsidRPr="004012D5">
        <w:t xml:space="preserve">King, Gary, Robert O. </w:t>
      </w:r>
      <w:proofErr w:type="spellStart"/>
      <w:r w:rsidRPr="004012D5">
        <w:t>Keohane</w:t>
      </w:r>
      <w:proofErr w:type="spellEnd"/>
      <w:r w:rsidRPr="004012D5">
        <w:t xml:space="preserve">, and Sidney </w:t>
      </w:r>
      <w:proofErr w:type="spellStart"/>
      <w:r w:rsidRPr="004012D5">
        <w:t>Verba</w:t>
      </w:r>
      <w:proofErr w:type="spellEnd"/>
      <w:r w:rsidRPr="004012D5">
        <w:t>.</w:t>
      </w:r>
      <w:proofErr w:type="gramEnd"/>
      <w:r w:rsidRPr="004012D5">
        <w:t xml:space="preserve"> 1994. </w:t>
      </w:r>
      <w:r w:rsidRPr="004012D5">
        <w:rPr>
          <w:i/>
          <w:iCs/>
        </w:rPr>
        <w:t>Designing Social Inquiry: Scientific Inference in Qualitative Research</w:t>
      </w:r>
      <w:r w:rsidRPr="004012D5">
        <w:t>. Princeton: Princeton University Press.</w:t>
      </w:r>
    </w:p>
    <w:p w:rsidR="00E8107E" w:rsidRDefault="006518E6" w:rsidP="00903E6A">
      <w:pPr>
        <w:pStyle w:val="Syllabusindenting"/>
      </w:pPr>
      <w:proofErr w:type="spellStart"/>
      <w:r>
        <w:t>Lyall</w:t>
      </w:r>
      <w:proofErr w:type="spellEnd"/>
      <w:r>
        <w:t>, Jason. 2010. “</w:t>
      </w:r>
      <w:r w:rsidR="00E8107E" w:rsidRPr="00E8107E">
        <w:t xml:space="preserve">Are </w:t>
      </w:r>
      <w:proofErr w:type="spellStart"/>
      <w:r w:rsidR="00E8107E" w:rsidRPr="00E8107E">
        <w:t>Coethnics</w:t>
      </w:r>
      <w:proofErr w:type="spellEnd"/>
      <w:r w:rsidR="00E8107E" w:rsidRPr="00E8107E">
        <w:t xml:space="preserve"> More Effective Counterinsurgents? Eviden</w:t>
      </w:r>
      <w:r>
        <w:t>ce from the Second Chechen War.”</w:t>
      </w:r>
      <w:r w:rsidR="00E8107E" w:rsidRPr="00E8107E">
        <w:t xml:space="preserve"> </w:t>
      </w:r>
      <w:r w:rsidR="00E8107E" w:rsidRPr="006518E6">
        <w:rPr>
          <w:i/>
        </w:rPr>
        <w:t>American Political Science Review</w:t>
      </w:r>
      <w:r w:rsidR="00E8107E" w:rsidRPr="00E8107E">
        <w:t xml:space="preserve"> 104 (1):1-20.</w:t>
      </w:r>
    </w:p>
    <w:p w:rsidR="00F86CF5" w:rsidRPr="00EB1A57" w:rsidRDefault="00F86CF5" w:rsidP="00903E6A">
      <w:pPr>
        <w:pStyle w:val="Syllabusindenting"/>
      </w:pPr>
      <w:r w:rsidRPr="00EB1A57">
        <w:t xml:space="preserve">Symposium, “Perestroika in Political Science: Past, Present, and Future,” </w:t>
      </w:r>
      <w:r w:rsidRPr="00EB1A57">
        <w:rPr>
          <w:i/>
        </w:rPr>
        <w:t xml:space="preserve">PS: Political Science and Politics </w:t>
      </w:r>
      <w:r w:rsidRPr="00EB1A57">
        <w:t>43, 4 (October 2010), 725 – 754.</w:t>
      </w:r>
    </w:p>
    <w:p w:rsidR="00E8107E" w:rsidRPr="00EB1A57" w:rsidRDefault="00E8107E" w:rsidP="008E41BF">
      <w:pPr>
        <w:pStyle w:val="NoSpacing"/>
      </w:pPr>
    </w:p>
    <w:p w:rsidR="008E41BF" w:rsidRPr="00EB1A57" w:rsidRDefault="008E41BF" w:rsidP="008E41BF">
      <w:pPr>
        <w:pStyle w:val="NoSpacing"/>
        <w:numPr>
          <w:ilvl w:val="0"/>
          <w:numId w:val="1"/>
        </w:numPr>
        <w:rPr>
          <w:b/>
        </w:rPr>
      </w:pPr>
      <w:r>
        <w:rPr>
          <w:b/>
        </w:rPr>
        <w:t>DEMOCRATIC THEORY</w:t>
      </w:r>
      <w:r w:rsidR="00CE68C6">
        <w:rPr>
          <w:b/>
        </w:rPr>
        <w:t xml:space="preserve"> (September 25)</w:t>
      </w:r>
    </w:p>
    <w:p w:rsidR="008E41BF" w:rsidRDefault="008E41BF" w:rsidP="008E41BF">
      <w:pPr>
        <w:pStyle w:val="NoSpacing"/>
      </w:pPr>
      <w:proofErr w:type="spellStart"/>
      <w:r w:rsidRPr="00EB1A57">
        <w:t>Przeworski</w:t>
      </w:r>
      <w:proofErr w:type="spellEnd"/>
      <w:r w:rsidRPr="00EB1A57">
        <w:t xml:space="preserve">, </w:t>
      </w:r>
      <w:r w:rsidRPr="00EB1A57">
        <w:rPr>
          <w:i/>
        </w:rPr>
        <w:t>Democracy and the Limits of Self-Government</w:t>
      </w:r>
      <w:r>
        <w:t xml:space="preserve">. </w:t>
      </w:r>
      <w:r w:rsidR="000A4C91" w:rsidRPr="000A4C91">
        <w:t>Chapters 1 – 4, and 7-8.</w:t>
      </w:r>
    </w:p>
    <w:p w:rsidR="008E41BF" w:rsidRDefault="008E41BF" w:rsidP="008E41BF">
      <w:pPr>
        <w:pStyle w:val="NoSpacing"/>
      </w:pPr>
    </w:p>
    <w:p w:rsidR="008E41BF" w:rsidRDefault="008E41BF" w:rsidP="008E41BF">
      <w:pPr>
        <w:pStyle w:val="NoSpacing"/>
      </w:pPr>
      <w:r w:rsidRPr="002E08A7">
        <w:rPr>
          <w:u w:val="single"/>
        </w:rPr>
        <w:t>Recommended</w:t>
      </w:r>
      <w:r>
        <w:t>:</w:t>
      </w:r>
    </w:p>
    <w:p w:rsidR="008E41BF" w:rsidRDefault="008E41BF" w:rsidP="008E41BF">
      <w:pPr>
        <w:pStyle w:val="Syllabusindenting"/>
      </w:pPr>
      <w:r w:rsidRPr="002E08A7">
        <w:t xml:space="preserve">Alonso, Sonia, John Keane, Wolfgang Merkel, and Maria </w:t>
      </w:r>
      <w:proofErr w:type="spellStart"/>
      <w:r w:rsidRPr="002E08A7">
        <w:t>Fotou</w:t>
      </w:r>
      <w:proofErr w:type="spellEnd"/>
      <w:r w:rsidRPr="002E08A7">
        <w:t xml:space="preserve">. 2011. </w:t>
      </w:r>
      <w:r w:rsidRPr="008E41BF">
        <w:rPr>
          <w:i/>
        </w:rPr>
        <w:t>The Future of Representative Democracy</w:t>
      </w:r>
      <w:r>
        <w:t>. Cambridge</w:t>
      </w:r>
      <w:r w:rsidRPr="002E08A7">
        <w:t>: Cambridge University Press.</w:t>
      </w:r>
    </w:p>
    <w:p w:rsidR="008E41BF" w:rsidRDefault="008E41BF" w:rsidP="008E41BF">
      <w:pPr>
        <w:pStyle w:val="Syllabusindenting"/>
      </w:pPr>
      <w:r w:rsidRPr="002E08A7">
        <w:t xml:space="preserve">Dahl, Robert. 1971. </w:t>
      </w:r>
      <w:proofErr w:type="spellStart"/>
      <w:r w:rsidRPr="000A4C91">
        <w:rPr>
          <w:i/>
        </w:rPr>
        <w:t>Polyarchy</w:t>
      </w:r>
      <w:proofErr w:type="spellEnd"/>
      <w:r w:rsidRPr="000A4C91">
        <w:rPr>
          <w:i/>
        </w:rPr>
        <w:t>: Participation and Opposition</w:t>
      </w:r>
      <w:r w:rsidRPr="002E08A7">
        <w:t>. New Haven: Yale University Press.</w:t>
      </w:r>
    </w:p>
    <w:p w:rsidR="008E41BF" w:rsidRDefault="008E41BF" w:rsidP="008E41BF">
      <w:pPr>
        <w:pStyle w:val="Syllabusindenting"/>
      </w:pPr>
      <w:proofErr w:type="spellStart"/>
      <w:r w:rsidRPr="00994EF3">
        <w:t>Dryzek</w:t>
      </w:r>
      <w:proofErr w:type="spellEnd"/>
      <w:r w:rsidRPr="00994EF3">
        <w:t xml:space="preserve">, John S., ed. 2000. </w:t>
      </w:r>
      <w:r w:rsidRPr="00994EF3">
        <w:rPr>
          <w:i/>
          <w:iCs/>
        </w:rPr>
        <w:t>Deliberative Democracy and Beyond: Liberals, Critics, Contestations</w:t>
      </w:r>
      <w:r w:rsidRPr="00994EF3">
        <w:t>. Oxford and New York: Oxford University Press.</w:t>
      </w:r>
    </w:p>
    <w:p w:rsidR="008E41BF" w:rsidRDefault="008E41BF" w:rsidP="008E41BF">
      <w:pPr>
        <w:pStyle w:val="Syllabusindenting"/>
      </w:pPr>
      <w:r w:rsidRPr="002E08A7">
        <w:t xml:space="preserve">Held, David. 1996. </w:t>
      </w:r>
      <w:r w:rsidRPr="002E08A7">
        <w:rPr>
          <w:i/>
        </w:rPr>
        <w:t>Models of Democracy</w:t>
      </w:r>
      <w:r w:rsidRPr="002E08A7">
        <w:t>. Second ed. Massachusetts: Polity Press.</w:t>
      </w:r>
    </w:p>
    <w:p w:rsidR="008E41BF" w:rsidRDefault="008E41BF" w:rsidP="008E41BF">
      <w:pPr>
        <w:pStyle w:val="Syllabusindenting"/>
      </w:pPr>
      <w:r w:rsidRPr="002E08A7">
        <w:t xml:space="preserve">Mackie, Gerry. 2003. </w:t>
      </w:r>
      <w:r w:rsidRPr="002E08A7">
        <w:rPr>
          <w:i/>
        </w:rPr>
        <w:t>Democracy Defended</w:t>
      </w:r>
      <w:r w:rsidRPr="002E08A7">
        <w:t>. Cambridge: Cambridge University Press.</w:t>
      </w:r>
    </w:p>
    <w:p w:rsidR="00931F57" w:rsidRDefault="00931F57" w:rsidP="008E41BF">
      <w:pPr>
        <w:pStyle w:val="Syllabusindenting"/>
      </w:pPr>
      <w:proofErr w:type="spellStart"/>
      <w:r w:rsidRPr="00931F57">
        <w:t>Maravall</w:t>
      </w:r>
      <w:proofErr w:type="spellEnd"/>
      <w:r w:rsidRPr="00931F57">
        <w:t xml:space="preserve">, Jose Maria, and Adam </w:t>
      </w:r>
      <w:proofErr w:type="spellStart"/>
      <w:r w:rsidRPr="00931F57">
        <w:t>Przeworski</w:t>
      </w:r>
      <w:proofErr w:type="spellEnd"/>
      <w:r w:rsidRPr="00931F57">
        <w:t xml:space="preserve">, eds. 2003. </w:t>
      </w:r>
      <w:proofErr w:type="gramStart"/>
      <w:r w:rsidRPr="00C83616">
        <w:rPr>
          <w:i/>
        </w:rPr>
        <w:t>Democracy and the Rule of Law</w:t>
      </w:r>
      <w:r w:rsidRPr="00931F57">
        <w:t>.</w:t>
      </w:r>
      <w:proofErr w:type="gramEnd"/>
      <w:r w:rsidRPr="00931F57">
        <w:t xml:space="preserve"> Cambridge: Cambridge University Press.</w:t>
      </w:r>
    </w:p>
    <w:p w:rsidR="008E41BF" w:rsidRDefault="008E41BF" w:rsidP="008E41BF">
      <w:pPr>
        <w:pStyle w:val="Syllabusindenting"/>
      </w:pPr>
      <w:proofErr w:type="spellStart"/>
      <w:r w:rsidRPr="002E08A7">
        <w:t>Przeworski</w:t>
      </w:r>
      <w:proofErr w:type="spellEnd"/>
      <w:r w:rsidRPr="002E08A7">
        <w:t xml:space="preserve">, Adam, Susan Carol Stokes, and Bernard </w:t>
      </w:r>
      <w:proofErr w:type="spellStart"/>
      <w:r w:rsidRPr="002E08A7">
        <w:t>Manin</w:t>
      </w:r>
      <w:proofErr w:type="spellEnd"/>
      <w:r w:rsidRPr="002E08A7">
        <w:t xml:space="preserve">, eds. 1999. </w:t>
      </w:r>
      <w:r w:rsidRPr="002E08A7">
        <w:rPr>
          <w:i/>
        </w:rPr>
        <w:t>Democracy, Accountability, and Representation</w:t>
      </w:r>
      <w:r w:rsidRPr="002E08A7">
        <w:t>. Cambridge: Cambridge University Press.</w:t>
      </w:r>
    </w:p>
    <w:p w:rsidR="00EB1A57" w:rsidRPr="00EB1A57" w:rsidRDefault="00EB1A57" w:rsidP="00EB1A57">
      <w:pPr>
        <w:pStyle w:val="NoSpacing"/>
      </w:pPr>
    </w:p>
    <w:p w:rsidR="00346322" w:rsidRPr="00346322" w:rsidRDefault="00EB1A57" w:rsidP="00346322">
      <w:pPr>
        <w:pStyle w:val="NoSpacing"/>
        <w:numPr>
          <w:ilvl w:val="0"/>
          <w:numId w:val="1"/>
        </w:numPr>
        <w:rPr>
          <w:b/>
        </w:rPr>
      </w:pPr>
      <w:r w:rsidRPr="00EB1A57">
        <w:rPr>
          <w:b/>
        </w:rPr>
        <w:t xml:space="preserve">THE STATE </w:t>
      </w:r>
      <w:r w:rsidR="00346322">
        <w:rPr>
          <w:b/>
        </w:rPr>
        <w:t>AND STATE BUILDING</w:t>
      </w:r>
      <w:r w:rsidR="00CE68C6">
        <w:rPr>
          <w:b/>
        </w:rPr>
        <w:t xml:space="preserve"> (October 2) </w:t>
      </w:r>
    </w:p>
    <w:p w:rsidR="00346322" w:rsidRDefault="00346322" w:rsidP="008E41BF">
      <w:pPr>
        <w:pStyle w:val="Syllabusindenting"/>
        <w:ind w:left="0" w:firstLine="0"/>
        <w:jc w:val="both"/>
      </w:pPr>
      <w:r w:rsidRPr="00346322">
        <w:t>Coppedge, Chapter 5, “Case Studies and Comparative History”</w:t>
      </w:r>
    </w:p>
    <w:p w:rsidR="003D7B12" w:rsidRDefault="003D7B12" w:rsidP="003D7B12">
      <w:pPr>
        <w:pStyle w:val="Syllabusindenting"/>
      </w:pPr>
      <w:r>
        <w:t xml:space="preserve">* Tilly, Charles. Chapter 1, in </w:t>
      </w:r>
      <w:r w:rsidRPr="003D7B12">
        <w:rPr>
          <w:i/>
        </w:rPr>
        <w:t>Formation of National States in Western Europe</w:t>
      </w:r>
      <w:r>
        <w:t xml:space="preserve"> (1975)</w:t>
      </w:r>
    </w:p>
    <w:p w:rsidR="008E41BF" w:rsidRPr="001D1C89" w:rsidRDefault="008E41BF" w:rsidP="008E41BF">
      <w:pPr>
        <w:pStyle w:val="Syllabusindenting"/>
      </w:pPr>
      <w:r w:rsidRPr="001D1C89">
        <w:lastRenderedPageBreak/>
        <w:t xml:space="preserve">* </w:t>
      </w:r>
      <w:proofErr w:type="spellStart"/>
      <w:r w:rsidRPr="001D1C89">
        <w:t>Herbst</w:t>
      </w:r>
      <w:proofErr w:type="spellEnd"/>
      <w:r w:rsidRPr="001D1C89">
        <w:t xml:space="preserve">, Jeffrey. 1990. “War and the State in Africa,” </w:t>
      </w:r>
      <w:r w:rsidRPr="001D1C89">
        <w:rPr>
          <w:i/>
        </w:rPr>
        <w:t>International Security</w:t>
      </w:r>
      <w:r w:rsidRPr="001D1C89">
        <w:t xml:space="preserve"> 14, 4 (</w:t>
      </w:r>
      <w:proofErr w:type="gramStart"/>
      <w:r w:rsidRPr="001D1C89">
        <w:t>Spring</w:t>
      </w:r>
      <w:proofErr w:type="gramEnd"/>
      <w:r w:rsidRPr="001D1C89">
        <w:t>): 117-39.</w:t>
      </w:r>
    </w:p>
    <w:p w:rsidR="008E41BF" w:rsidRDefault="008E41BF" w:rsidP="008E41BF">
      <w:pPr>
        <w:pStyle w:val="Syllabusindenting"/>
        <w:jc w:val="both"/>
      </w:pPr>
      <w:r>
        <w:t xml:space="preserve">* Vu, </w:t>
      </w:r>
      <w:proofErr w:type="spellStart"/>
      <w:r>
        <w:t>Tuong</w:t>
      </w:r>
      <w:proofErr w:type="spellEnd"/>
      <w:r>
        <w:t xml:space="preserve">. 2010. “Studying the State through State Formation,” </w:t>
      </w:r>
      <w:r>
        <w:rPr>
          <w:i/>
        </w:rPr>
        <w:t xml:space="preserve">World Politics </w:t>
      </w:r>
      <w:r>
        <w:t>62, 1 (January): 148-75.</w:t>
      </w:r>
    </w:p>
    <w:p w:rsidR="008E41BF" w:rsidRPr="00A279DF" w:rsidRDefault="008E41BF" w:rsidP="008E41BF">
      <w:pPr>
        <w:pStyle w:val="Syllabusindenting"/>
      </w:pPr>
      <w:r>
        <w:t xml:space="preserve">* Schwarz, Rolf, </w:t>
      </w:r>
      <w:r w:rsidRPr="00A279DF">
        <w:t>and Miguel de Corral. 2011. “States Do Not Just Fail and Collapse: Rethinking States in the Middle East,”</w:t>
      </w:r>
      <w:r w:rsidRPr="00A279DF">
        <w:rPr>
          <w:i/>
        </w:rPr>
        <w:t xml:space="preserve"> Democracy and Security</w:t>
      </w:r>
      <w:r w:rsidRPr="00A279DF">
        <w:t xml:space="preserve"> 7, 3</w:t>
      </w:r>
      <w:r>
        <w:t xml:space="preserve"> (2011): 209-226</w:t>
      </w:r>
      <w:r w:rsidRPr="00A279DF">
        <w:t xml:space="preserve">. </w:t>
      </w:r>
    </w:p>
    <w:p w:rsidR="00AF2ADD" w:rsidRDefault="00AF2ADD" w:rsidP="00AF2ADD">
      <w:pPr>
        <w:pStyle w:val="Syllabusindenting"/>
        <w:ind w:left="0" w:firstLine="0"/>
        <w:jc w:val="both"/>
      </w:pPr>
      <w:proofErr w:type="spellStart"/>
      <w:r>
        <w:t>Migdal</w:t>
      </w:r>
      <w:proofErr w:type="spellEnd"/>
      <w:r>
        <w:t>, Joel.  Chapter 7: “Researching the State,” in L &amp; Z.</w:t>
      </w:r>
    </w:p>
    <w:p w:rsidR="008E41BF" w:rsidRPr="00260CC8" w:rsidRDefault="008E41BF" w:rsidP="008E41BF">
      <w:pPr>
        <w:pStyle w:val="Syllabusindenting"/>
        <w:ind w:left="0" w:firstLine="0"/>
        <w:jc w:val="both"/>
        <w:rPr>
          <w:sz w:val="20"/>
          <w:szCs w:val="20"/>
        </w:rPr>
      </w:pPr>
    </w:p>
    <w:p w:rsidR="008E41BF" w:rsidRPr="008E41BF" w:rsidRDefault="008E41BF" w:rsidP="008E41BF">
      <w:pPr>
        <w:pStyle w:val="Syllabusindenting"/>
        <w:ind w:left="0" w:firstLine="0"/>
        <w:jc w:val="both"/>
        <w:rPr>
          <w:u w:val="single"/>
        </w:rPr>
      </w:pPr>
      <w:r w:rsidRPr="008E41BF">
        <w:rPr>
          <w:u w:val="single"/>
        </w:rPr>
        <w:t>Recommended:</w:t>
      </w:r>
    </w:p>
    <w:p w:rsidR="006F0F73" w:rsidRDefault="006F0F73" w:rsidP="006F0F73">
      <w:pPr>
        <w:pStyle w:val="Syllabusindenting"/>
      </w:pPr>
      <w:r w:rsidRPr="00346322">
        <w:t xml:space="preserve">Boone, Catherine. 2003. </w:t>
      </w:r>
      <w:r w:rsidRPr="00A03868">
        <w:rPr>
          <w:i/>
        </w:rPr>
        <w:t xml:space="preserve">Political </w:t>
      </w:r>
      <w:r w:rsidR="00A03868" w:rsidRPr="00A03868">
        <w:rPr>
          <w:i/>
        </w:rPr>
        <w:t>T</w:t>
      </w:r>
      <w:r w:rsidRPr="00A03868">
        <w:rPr>
          <w:i/>
        </w:rPr>
        <w:t>o</w:t>
      </w:r>
      <w:r w:rsidR="00A03868" w:rsidRPr="00A03868">
        <w:rPr>
          <w:i/>
        </w:rPr>
        <w:t xml:space="preserve">pographies </w:t>
      </w:r>
      <w:r w:rsidR="009B6754">
        <w:rPr>
          <w:i/>
        </w:rPr>
        <w:t>of the African S</w:t>
      </w:r>
      <w:r w:rsidR="00A03868" w:rsidRPr="00A03868">
        <w:rPr>
          <w:i/>
        </w:rPr>
        <w:t>tate</w:t>
      </w:r>
      <w:r w:rsidRPr="00A03868">
        <w:rPr>
          <w:i/>
        </w:rPr>
        <w:t xml:space="preserve">: </w:t>
      </w:r>
      <w:r w:rsidR="00A03868" w:rsidRPr="00A03868">
        <w:rPr>
          <w:i/>
        </w:rPr>
        <w:t>T</w:t>
      </w:r>
      <w:r w:rsidRPr="00A03868">
        <w:rPr>
          <w:i/>
        </w:rPr>
        <w:t xml:space="preserve">erritorial </w:t>
      </w:r>
      <w:r w:rsidR="00A03868" w:rsidRPr="00A03868">
        <w:rPr>
          <w:i/>
        </w:rPr>
        <w:t>A</w:t>
      </w:r>
      <w:r w:rsidRPr="00A03868">
        <w:rPr>
          <w:i/>
        </w:rPr>
        <w:t xml:space="preserve">uthority and </w:t>
      </w:r>
      <w:r w:rsidR="00A03868" w:rsidRPr="00A03868">
        <w:rPr>
          <w:i/>
        </w:rPr>
        <w:t>I</w:t>
      </w:r>
      <w:r w:rsidRPr="00A03868">
        <w:rPr>
          <w:i/>
        </w:rPr>
        <w:t xml:space="preserve">nstitutional </w:t>
      </w:r>
      <w:r w:rsidR="00A03868" w:rsidRPr="00A03868">
        <w:rPr>
          <w:i/>
        </w:rPr>
        <w:t>C</w:t>
      </w:r>
      <w:r w:rsidRPr="00A03868">
        <w:rPr>
          <w:i/>
        </w:rPr>
        <w:t>hoice</w:t>
      </w:r>
      <w:r w:rsidRPr="00346322">
        <w:t>. Cambridge, UK ; New York: Cambridge University Press.</w:t>
      </w:r>
    </w:p>
    <w:p w:rsidR="000A4C91" w:rsidRDefault="000A4C91" w:rsidP="000A4C91">
      <w:pPr>
        <w:pStyle w:val="Syllabusindenting"/>
      </w:pPr>
      <w:r>
        <w:t xml:space="preserve">Downing, Brian. </w:t>
      </w:r>
      <w:r w:rsidRPr="000A4C91">
        <w:t xml:space="preserve">1992. </w:t>
      </w:r>
      <w:r w:rsidRPr="000A4C91">
        <w:rPr>
          <w:i/>
        </w:rPr>
        <w:t>The Military Revolution and Political Change: Origins of Democracy and Autocracy in Early Modern Europe</w:t>
      </w:r>
      <w:r w:rsidRPr="000A4C91">
        <w:t>. Princeton: Princeton University Press.</w:t>
      </w:r>
    </w:p>
    <w:p w:rsidR="000A4C91" w:rsidRPr="000A4C91" w:rsidRDefault="000A4C91" w:rsidP="000A4C91">
      <w:pPr>
        <w:pStyle w:val="Syllabusindenting"/>
      </w:pPr>
      <w:proofErr w:type="spellStart"/>
      <w:r w:rsidRPr="00EB1A57">
        <w:t>Egnell</w:t>
      </w:r>
      <w:proofErr w:type="spellEnd"/>
      <w:r w:rsidRPr="00EB1A57">
        <w:t>, Robert</w:t>
      </w:r>
      <w:r>
        <w:t>, and</w:t>
      </w:r>
      <w:r w:rsidRPr="00EB1A57">
        <w:t xml:space="preserve"> Peter </w:t>
      </w:r>
      <w:proofErr w:type="spellStart"/>
      <w:r w:rsidRPr="00EB1A57">
        <w:t>Haldén</w:t>
      </w:r>
      <w:proofErr w:type="spellEnd"/>
      <w:r>
        <w:t xml:space="preserve">. </w:t>
      </w:r>
      <w:r w:rsidRPr="00EB1A57">
        <w:rPr>
          <w:i/>
        </w:rPr>
        <w:t xml:space="preserve"> </w:t>
      </w:r>
      <w:r w:rsidRPr="000A4C91">
        <w:t>Eds.</w:t>
      </w:r>
      <w:r>
        <w:rPr>
          <w:i/>
        </w:rPr>
        <w:t xml:space="preserve"> </w:t>
      </w:r>
      <w:r>
        <w:t xml:space="preserve">2013. </w:t>
      </w:r>
      <w:r w:rsidRPr="00EB1A57">
        <w:rPr>
          <w:i/>
        </w:rPr>
        <w:t xml:space="preserve">New Agendas in </w:t>
      </w:r>
      <w:proofErr w:type="spellStart"/>
      <w:r w:rsidRPr="00EB1A57">
        <w:rPr>
          <w:i/>
        </w:rPr>
        <w:t>Statebuilding</w:t>
      </w:r>
      <w:proofErr w:type="spellEnd"/>
      <w:r w:rsidRPr="00EB1A57">
        <w:rPr>
          <w:i/>
        </w:rPr>
        <w:t>: Hybridity, Contingency and History</w:t>
      </w:r>
      <w:r>
        <w:rPr>
          <w:i/>
        </w:rPr>
        <w:t>.</w:t>
      </w:r>
      <w:r>
        <w:t xml:space="preserve"> London: </w:t>
      </w:r>
      <w:proofErr w:type="spellStart"/>
      <w:r>
        <w:t>Routledge</w:t>
      </w:r>
      <w:proofErr w:type="spellEnd"/>
      <w:r>
        <w:t>.</w:t>
      </w:r>
    </w:p>
    <w:p w:rsidR="006F0F73" w:rsidRPr="00EB1A57" w:rsidRDefault="00A03868" w:rsidP="006F0F73">
      <w:pPr>
        <w:pStyle w:val="Syllabusindenting"/>
      </w:pPr>
      <w:proofErr w:type="spellStart"/>
      <w:r>
        <w:t>Ertman</w:t>
      </w:r>
      <w:proofErr w:type="spellEnd"/>
      <w:r>
        <w:t>, Thomas</w:t>
      </w:r>
      <w:r w:rsidR="006F0F73" w:rsidRPr="00EB1A57">
        <w:t xml:space="preserve">. </w:t>
      </w:r>
      <w:r>
        <w:t xml:space="preserve">1997. </w:t>
      </w:r>
      <w:r w:rsidR="006F0F73" w:rsidRPr="00A03868">
        <w:rPr>
          <w:i/>
        </w:rPr>
        <w:t>Birth of the Leviathan Building States and Regimes in Medieval and Early Modern Europe</w:t>
      </w:r>
      <w:r w:rsidR="006F0F73" w:rsidRPr="00EB1A57">
        <w:t>. Cambridge</w:t>
      </w:r>
      <w:r>
        <w:t>: Cambridge University Press.</w:t>
      </w:r>
    </w:p>
    <w:p w:rsidR="008E41BF" w:rsidRPr="008E41BF" w:rsidRDefault="008E41BF" w:rsidP="00346322">
      <w:pPr>
        <w:pStyle w:val="Syllabusindenting"/>
      </w:pPr>
      <w:proofErr w:type="spellStart"/>
      <w:r w:rsidRPr="008E41BF">
        <w:t>Leeson</w:t>
      </w:r>
      <w:proofErr w:type="spellEnd"/>
      <w:r w:rsidRPr="008E41BF">
        <w:t xml:space="preserve">, Peter. 2007. “Better off Stateless: Somalia Before and After Government Collapse,” </w:t>
      </w:r>
      <w:r w:rsidRPr="008E41BF">
        <w:rPr>
          <w:i/>
        </w:rPr>
        <w:t>Journal of Comparative Economics</w:t>
      </w:r>
      <w:r w:rsidRPr="008E41BF">
        <w:t xml:space="preserve"> 35 (2007): 689-710.</w:t>
      </w:r>
    </w:p>
    <w:p w:rsidR="006F0F73" w:rsidRPr="008E41BF" w:rsidRDefault="006F0F73" w:rsidP="006F0F73">
      <w:pPr>
        <w:pStyle w:val="Syllabusindenting"/>
      </w:pPr>
      <w:r w:rsidRPr="008E41BF">
        <w:t xml:space="preserve">Patrick, Stewart. 2011. “The Brutal Truth: Failed States Are Mainly a Threat to Their Own Inhabitants.  We Should Help Them Anyway.” </w:t>
      </w:r>
      <w:r w:rsidRPr="008E41BF">
        <w:rPr>
          <w:i/>
        </w:rPr>
        <w:t>Foreign Policy</w:t>
      </w:r>
      <w:r w:rsidRPr="008E41BF">
        <w:t xml:space="preserve"> (July/August).</w:t>
      </w:r>
    </w:p>
    <w:p w:rsidR="00346322" w:rsidRPr="00EB1A57" w:rsidRDefault="00346322" w:rsidP="00346322">
      <w:pPr>
        <w:pStyle w:val="Syllabusindenting"/>
      </w:pPr>
      <w:proofErr w:type="spellStart"/>
      <w:r w:rsidRPr="00EB1A57">
        <w:t>Spruyt</w:t>
      </w:r>
      <w:proofErr w:type="spellEnd"/>
      <w:r w:rsidRPr="00EB1A57">
        <w:t xml:space="preserve">, </w:t>
      </w:r>
      <w:proofErr w:type="spellStart"/>
      <w:r w:rsidRPr="00EB1A57">
        <w:t>Hendrik</w:t>
      </w:r>
      <w:proofErr w:type="spellEnd"/>
      <w:r w:rsidRPr="00EB1A57">
        <w:t xml:space="preserve">. </w:t>
      </w:r>
      <w:r w:rsidR="00B4088F">
        <w:t xml:space="preserve">1996. </w:t>
      </w:r>
      <w:r w:rsidRPr="00EB1A57">
        <w:rPr>
          <w:i/>
          <w:iCs/>
        </w:rPr>
        <w:t>The Sovereign State and Its Competitors</w:t>
      </w:r>
      <w:r w:rsidRPr="00EB1A57">
        <w:t>. Princeton Studies in International Hi</w:t>
      </w:r>
      <w:r w:rsidR="00B4088F">
        <w:t>story and Politics.  Princeton</w:t>
      </w:r>
      <w:r w:rsidRPr="00EB1A57">
        <w:t xml:space="preserve">: </w:t>
      </w:r>
      <w:r w:rsidR="00B4088F">
        <w:t>Princeton University Press</w:t>
      </w:r>
      <w:r w:rsidRPr="00EB1A57">
        <w:t>.</w:t>
      </w:r>
    </w:p>
    <w:p w:rsidR="00346322" w:rsidRPr="00EB1A57" w:rsidRDefault="00346322" w:rsidP="00EB1A57">
      <w:pPr>
        <w:pStyle w:val="NoSpacing"/>
      </w:pPr>
    </w:p>
    <w:p w:rsidR="00EB1A57" w:rsidRPr="00EB1A57" w:rsidRDefault="000356B0" w:rsidP="00EB1A57">
      <w:pPr>
        <w:pStyle w:val="NoSpacing"/>
        <w:numPr>
          <w:ilvl w:val="0"/>
          <w:numId w:val="1"/>
        </w:numPr>
        <w:rPr>
          <w:b/>
        </w:rPr>
      </w:pPr>
      <w:r>
        <w:rPr>
          <w:b/>
        </w:rPr>
        <w:t>VARIEITIES OF INSTITUTIONALISM</w:t>
      </w:r>
      <w:r w:rsidR="00CE68C6">
        <w:rPr>
          <w:b/>
        </w:rPr>
        <w:t xml:space="preserve"> (October 9)</w:t>
      </w:r>
    </w:p>
    <w:p w:rsidR="00894A15" w:rsidRPr="00894A15" w:rsidRDefault="00894A15" w:rsidP="00894A15">
      <w:pPr>
        <w:pStyle w:val="Syllabusindenting"/>
      </w:pPr>
      <w:r>
        <w:t xml:space="preserve">* </w:t>
      </w:r>
      <w:r w:rsidR="006518E6">
        <w:t>Schmidt, Vivien A. 2010. “</w:t>
      </w:r>
      <w:r w:rsidR="005142CF" w:rsidRPr="005142CF">
        <w:t>Taking Ideas and Discourse Seriously: Explaining Change through Discursive Institutionalism as the</w:t>
      </w:r>
      <w:r w:rsidR="004012D5">
        <w:t xml:space="preserve"> Fourth ‘</w:t>
      </w:r>
      <w:r w:rsidR="006518E6">
        <w:t>New Institutionalism</w:t>
      </w:r>
      <w:r w:rsidR="004012D5">
        <w:t>’</w:t>
      </w:r>
      <w:r w:rsidR="006518E6">
        <w:t>.”</w:t>
      </w:r>
      <w:r w:rsidR="005142CF" w:rsidRPr="005142CF">
        <w:t xml:space="preserve"> </w:t>
      </w:r>
      <w:r w:rsidR="005142CF" w:rsidRPr="005142CF">
        <w:rPr>
          <w:i/>
        </w:rPr>
        <w:t>European Political Science Review</w:t>
      </w:r>
      <w:r w:rsidR="005142CF" w:rsidRPr="005142CF">
        <w:t xml:space="preserve"> 2 (1):1-25.</w:t>
      </w:r>
    </w:p>
    <w:p w:rsidR="009B6754" w:rsidRPr="00894A15" w:rsidRDefault="009B6754" w:rsidP="009B6754">
      <w:pPr>
        <w:pStyle w:val="Syllabusindenting"/>
      </w:pPr>
      <w:r w:rsidRPr="00894A15">
        <w:t>*Mahoney, James.  2000</w:t>
      </w:r>
      <w:r>
        <w:t>.</w:t>
      </w:r>
      <w:r w:rsidRPr="00894A15">
        <w:t xml:space="preserve"> “Path Dependence in Historical Sociology,” </w:t>
      </w:r>
      <w:r w:rsidRPr="00894A15">
        <w:rPr>
          <w:i/>
        </w:rPr>
        <w:t>Theory and Society</w:t>
      </w:r>
      <w:r w:rsidRPr="00894A15">
        <w:t xml:space="preserve"> 29 (2000): 507- 548. </w:t>
      </w:r>
    </w:p>
    <w:p w:rsidR="000356B0" w:rsidRPr="00894A15" w:rsidRDefault="000356B0" w:rsidP="00894A15">
      <w:pPr>
        <w:pStyle w:val="Syllabusindenting"/>
      </w:pPr>
      <w:r w:rsidRPr="00894A15">
        <w:t>Levi, Margaret. Chapter 5: “Reconsiderations of Rational Choice in Comparative and Historical Analysis,” in L &amp; Z.</w:t>
      </w:r>
    </w:p>
    <w:p w:rsidR="000356B0" w:rsidRPr="00894A15" w:rsidRDefault="00237BE7" w:rsidP="00894A15">
      <w:pPr>
        <w:pStyle w:val="Syllabusindenting"/>
      </w:pPr>
      <w:proofErr w:type="spellStart"/>
      <w:r w:rsidRPr="00894A15">
        <w:t>Rodden</w:t>
      </w:r>
      <w:proofErr w:type="spellEnd"/>
      <w:r w:rsidRPr="00894A15">
        <w:t xml:space="preserve">, Jonathan. Chapter </w:t>
      </w:r>
      <w:r w:rsidR="00E000AC">
        <w:t xml:space="preserve">13: </w:t>
      </w:r>
      <w:r w:rsidRPr="00894A15">
        <w:t>“Back to the Future</w:t>
      </w:r>
      <w:r w:rsidR="00E000AC">
        <w:t>: Endogenous Institutions and Comparative Politics</w:t>
      </w:r>
      <w:r w:rsidRPr="00894A15">
        <w:t>,” in L&amp;Z.</w:t>
      </w:r>
    </w:p>
    <w:p w:rsidR="000356B0" w:rsidRPr="00894A15" w:rsidRDefault="000356B0" w:rsidP="00894A15">
      <w:pPr>
        <w:pStyle w:val="Syllabusindenting"/>
      </w:pPr>
      <w:r w:rsidRPr="00894A15">
        <w:t>*</w:t>
      </w:r>
      <w:proofErr w:type="spellStart"/>
      <w:r w:rsidRPr="00894A15">
        <w:t>Acemoglu</w:t>
      </w:r>
      <w:proofErr w:type="spellEnd"/>
      <w:r w:rsidRPr="00894A15">
        <w:t xml:space="preserve">, </w:t>
      </w:r>
      <w:proofErr w:type="spellStart"/>
      <w:r w:rsidRPr="00894A15">
        <w:t>Daron</w:t>
      </w:r>
      <w:proofErr w:type="spellEnd"/>
      <w:r w:rsidRPr="00894A15">
        <w:t xml:space="preserve">, and James Robinson. 2012. </w:t>
      </w:r>
      <w:r w:rsidRPr="00894A15">
        <w:rPr>
          <w:i/>
        </w:rPr>
        <w:t>Why Nations Fail: the Origins of Power, Prosperity, and Poverty</w:t>
      </w:r>
      <w:r w:rsidRPr="00894A15">
        <w:t>. Chapter 3, “The Making of Prosperity and Poverty,” pages 70-95. New York: Random House.</w:t>
      </w:r>
    </w:p>
    <w:p w:rsidR="00237BE7" w:rsidRPr="00894A15" w:rsidRDefault="00237BE7" w:rsidP="00894A15">
      <w:pPr>
        <w:pStyle w:val="Syllabusindenting"/>
      </w:pPr>
      <w:r w:rsidRPr="00894A15">
        <w:t>Sachs, Jeffrey D. 2012. “Govern</w:t>
      </w:r>
      <w:r w:rsidR="00433EB3">
        <w:t>ment, Geography, and Growth,</w:t>
      </w:r>
      <w:r w:rsidRPr="00894A15">
        <w:t xml:space="preserve">” </w:t>
      </w:r>
      <w:r w:rsidRPr="00433EB3">
        <w:rPr>
          <w:i/>
        </w:rPr>
        <w:t>Foreign Affairs</w:t>
      </w:r>
      <w:r w:rsidRPr="00894A15">
        <w:t xml:space="preserve">. </w:t>
      </w:r>
      <w:hyperlink r:id="rId12" w:history="1">
        <w:r w:rsidRPr="00894A15">
          <w:rPr>
            <w:rStyle w:val="Hyperlink"/>
            <w:color w:val="auto"/>
            <w:u w:val="none"/>
          </w:rPr>
          <w:t>http://www.foreignaffairs.com/articles/138016/jeffrey-d-sachs/government-geography-and-growth</w:t>
        </w:r>
      </w:hyperlink>
    </w:p>
    <w:p w:rsidR="00433EB3" w:rsidRDefault="00433EB3" w:rsidP="00EB1A57">
      <w:pPr>
        <w:pStyle w:val="NoSpacing"/>
      </w:pPr>
    </w:p>
    <w:p w:rsidR="00894A15" w:rsidRDefault="00894A15" w:rsidP="00EB1A57">
      <w:pPr>
        <w:pStyle w:val="NoSpacing"/>
      </w:pPr>
      <w:r w:rsidRPr="00894A15">
        <w:rPr>
          <w:u w:val="single"/>
        </w:rPr>
        <w:t>Recommended</w:t>
      </w:r>
      <w:r>
        <w:t>:</w:t>
      </w:r>
    </w:p>
    <w:p w:rsidR="00CF2A10" w:rsidRDefault="00CF2A10" w:rsidP="004F60D5">
      <w:pPr>
        <w:pStyle w:val="Syllabusindenting"/>
      </w:pPr>
      <w:proofErr w:type="spellStart"/>
      <w:r w:rsidRPr="00894A15">
        <w:rPr>
          <w:rFonts w:eastAsiaTheme="minorHAnsi"/>
        </w:rPr>
        <w:t>Acemoglu</w:t>
      </w:r>
      <w:proofErr w:type="spellEnd"/>
      <w:r w:rsidRPr="00894A15">
        <w:rPr>
          <w:rFonts w:eastAsiaTheme="minorHAnsi"/>
        </w:rPr>
        <w:t xml:space="preserve"> and Robinson. 2012. “Response to Jeffrey Sachs.” </w:t>
      </w:r>
      <w:hyperlink r:id="rId13" w:history="1">
        <w:r w:rsidRPr="00894A15">
          <w:rPr>
            <w:rStyle w:val="Hyperlink"/>
            <w:color w:val="auto"/>
            <w:u w:val="none"/>
          </w:rPr>
          <w:t>http://whynationsfail.com/blog/2012/11/21/response-to-jeffrey-sachs.html</w:t>
        </w:r>
      </w:hyperlink>
      <w:r w:rsidRPr="00894A15">
        <w:t xml:space="preserve"> </w:t>
      </w:r>
    </w:p>
    <w:p w:rsidR="00324702" w:rsidRDefault="00324702" w:rsidP="004F60D5">
      <w:pPr>
        <w:pStyle w:val="Syllabusindenting"/>
      </w:pPr>
      <w:r w:rsidRPr="00324702">
        <w:t xml:space="preserve">Alston, Lee J, </w:t>
      </w:r>
      <w:proofErr w:type="spellStart"/>
      <w:r w:rsidRPr="00324702">
        <w:t>Thráinn</w:t>
      </w:r>
      <w:proofErr w:type="spellEnd"/>
      <w:r w:rsidRPr="00324702">
        <w:t xml:space="preserve"> </w:t>
      </w:r>
      <w:proofErr w:type="spellStart"/>
      <w:r w:rsidRPr="00324702">
        <w:t>Eggertsson</w:t>
      </w:r>
      <w:proofErr w:type="spellEnd"/>
      <w:r w:rsidRPr="00324702">
        <w:t xml:space="preserve">, and Douglass Cecil North, eds. 1996. </w:t>
      </w:r>
      <w:r>
        <w:rPr>
          <w:i/>
          <w:iCs/>
        </w:rPr>
        <w:t>Empirical Studies in Institutional C</w:t>
      </w:r>
      <w:r w:rsidRPr="00324702">
        <w:rPr>
          <w:i/>
          <w:iCs/>
        </w:rPr>
        <w:t>hange</w:t>
      </w:r>
      <w:r>
        <w:t>. Cambridge</w:t>
      </w:r>
      <w:r w:rsidRPr="00324702">
        <w:t>: Cambridge University Press.</w:t>
      </w:r>
    </w:p>
    <w:p w:rsidR="00B4088F" w:rsidRPr="00EB1A57" w:rsidRDefault="00B4088F" w:rsidP="00B4088F">
      <w:pPr>
        <w:pStyle w:val="NoSpacing"/>
      </w:pPr>
      <w:proofErr w:type="spellStart"/>
      <w:r w:rsidRPr="00EB1A57">
        <w:t>Cooter</w:t>
      </w:r>
      <w:proofErr w:type="spellEnd"/>
      <w:r w:rsidRPr="00EB1A57">
        <w:t xml:space="preserve">, Robert. </w:t>
      </w:r>
      <w:r w:rsidRPr="00EB1A57">
        <w:rPr>
          <w:i/>
          <w:iCs/>
        </w:rPr>
        <w:t>The Strategic Constitution</w:t>
      </w:r>
      <w:r w:rsidRPr="00EB1A57">
        <w:t>.  Princeton, N.J: Princeton University Press, 2000.</w:t>
      </w:r>
    </w:p>
    <w:p w:rsidR="00E81B91" w:rsidRPr="00E81B91" w:rsidRDefault="00E81B91" w:rsidP="004F60D5">
      <w:pPr>
        <w:pStyle w:val="Syllabusindenting"/>
      </w:pPr>
      <w:r w:rsidRPr="00E81B91">
        <w:lastRenderedPageBreak/>
        <w:t xml:space="preserve">Mahoney, James, and Kathleen Ann </w:t>
      </w:r>
      <w:proofErr w:type="spellStart"/>
      <w:r w:rsidRPr="00E81B91">
        <w:t>Thelen</w:t>
      </w:r>
      <w:proofErr w:type="spellEnd"/>
      <w:r w:rsidRPr="00E81B91">
        <w:t xml:space="preserve">. </w:t>
      </w:r>
      <w:r w:rsidRPr="00E81B91">
        <w:rPr>
          <w:i/>
          <w:iCs/>
        </w:rPr>
        <w:t>Explaining Institutional Change: Ambiguity, Agency, and Power</w:t>
      </w:r>
      <w:r w:rsidR="004F60D5">
        <w:t>.  Cambridge and</w:t>
      </w:r>
      <w:r w:rsidRPr="00E81B91">
        <w:t xml:space="preserve"> New York: Cambridge University Press, 2010.</w:t>
      </w:r>
    </w:p>
    <w:p w:rsidR="00E81B91" w:rsidRDefault="00E81B91" w:rsidP="004F60D5">
      <w:pPr>
        <w:pStyle w:val="Syllabusindenting"/>
      </w:pPr>
      <w:r w:rsidRPr="00E81B91">
        <w:t xml:space="preserve">Mahoney, James, and Dietrich </w:t>
      </w:r>
      <w:proofErr w:type="spellStart"/>
      <w:r w:rsidRPr="00E81B91">
        <w:t>Rueschemeyer</w:t>
      </w:r>
      <w:proofErr w:type="spellEnd"/>
      <w:r w:rsidRPr="00E81B91">
        <w:t xml:space="preserve">, eds. </w:t>
      </w:r>
      <w:r w:rsidRPr="00E81B91">
        <w:rPr>
          <w:i/>
        </w:rPr>
        <w:t>Comparative Historical Analysis in the Social Sciences</w:t>
      </w:r>
      <w:r w:rsidRPr="00E81B91">
        <w:t xml:space="preserve">, Cambridge Studies in Comparative Politics. Cambridge, UK, New York: Cambridge University Press, 2003. </w:t>
      </w:r>
    </w:p>
    <w:p w:rsidR="00CF2A10" w:rsidRPr="00E81B91" w:rsidRDefault="005142CF" w:rsidP="004F60D5">
      <w:pPr>
        <w:pStyle w:val="Syllabusindenting"/>
      </w:pPr>
      <w:r w:rsidRPr="00894A15">
        <w:t>March, James</w:t>
      </w:r>
      <w:r w:rsidR="004012D5">
        <w:t xml:space="preserve"> G., and Johan P. Olsen. 1996. “</w:t>
      </w:r>
      <w:r w:rsidRPr="00894A15">
        <w:t>Institutional Perspect</w:t>
      </w:r>
      <w:r w:rsidR="004012D5">
        <w:t>ives on Political Institutions.”</w:t>
      </w:r>
      <w:r w:rsidRPr="00894A15">
        <w:t xml:space="preserve"> </w:t>
      </w:r>
      <w:r w:rsidRPr="00894A15">
        <w:rPr>
          <w:i/>
        </w:rPr>
        <w:t>Governance</w:t>
      </w:r>
      <w:r w:rsidRPr="00894A15">
        <w:t xml:space="preserve"> 9 (3):247-64.</w:t>
      </w:r>
    </w:p>
    <w:p w:rsidR="00324702" w:rsidRDefault="00CF2A10" w:rsidP="004F60D5">
      <w:pPr>
        <w:pStyle w:val="Syllabusindenting"/>
      </w:pPr>
      <w:r w:rsidRPr="00CF2A10">
        <w:t xml:space="preserve">North, Douglass. 1990. </w:t>
      </w:r>
      <w:r w:rsidRPr="004012D5">
        <w:rPr>
          <w:i/>
        </w:rPr>
        <w:t>Institutions, Institutional Change and Economic Performance</w:t>
      </w:r>
      <w:r w:rsidRPr="00CF2A10">
        <w:t>. Cambridge and New York: Cambridge University Press.</w:t>
      </w:r>
    </w:p>
    <w:p w:rsidR="00324702" w:rsidRPr="00EB1A57" w:rsidRDefault="00324702" w:rsidP="00EB1A57">
      <w:pPr>
        <w:pStyle w:val="NoSpacing"/>
      </w:pPr>
    </w:p>
    <w:p w:rsidR="000356B0" w:rsidRDefault="00433EB3" w:rsidP="00EB1A57">
      <w:pPr>
        <w:pStyle w:val="NoSpacing"/>
        <w:numPr>
          <w:ilvl w:val="0"/>
          <w:numId w:val="1"/>
        </w:numPr>
        <w:rPr>
          <w:b/>
        </w:rPr>
      </w:pPr>
      <w:r>
        <w:rPr>
          <w:b/>
        </w:rPr>
        <w:t>EXECUTIVE SELECTION AND PARTY SYSTEMS</w:t>
      </w:r>
      <w:r w:rsidR="00CE68C6">
        <w:rPr>
          <w:b/>
        </w:rPr>
        <w:t xml:space="preserve"> (October 16)</w:t>
      </w:r>
    </w:p>
    <w:p w:rsidR="000356B0" w:rsidRDefault="000356B0" w:rsidP="000356B0">
      <w:pPr>
        <w:pStyle w:val="NoSpacing"/>
      </w:pPr>
      <w:proofErr w:type="gramStart"/>
      <w:r w:rsidRPr="00EB1A57">
        <w:t>Samuels and Shugart</w:t>
      </w:r>
      <w:r w:rsidR="0096752E">
        <w:t>, chapters 1 – 4, and 8 – 9.</w:t>
      </w:r>
      <w:proofErr w:type="gramEnd"/>
      <w:r w:rsidR="0096752E">
        <w:t xml:space="preserve"> </w:t>
      </w:r>
    </w:p>
    <w:p w:rsidR="005B0986" w:rsidRDefault="005B0986" w:rsidP="005B0986">
      <w:pPr>
        <w:pStyle w:val="NoSpacing"/>
      </w:pPr>
    </w:p>
    <w:p w:rsidR="00E377A2" w:rsidRDefault="00E377A2" w:rsidP="005B0986">
      <w:pPr>
        <w:pStyle w:val="NoSpacing"/>
      </w:pPr>
      <w:r w:rsidRPr="00E377A2">
        <w:rPr>
          <w:u w:val="single"/>
        </w:rPr>
        <w:t>Recommended Readings</w:t>
      </w:r>
      <w:r>
        <w:t>:</w:t>
      </w:r>
    </w:p>
    <w:p w:rsidR="00E377A2" w:rsidRDefault="00E377A2" w:rsidP="00E377A2">
      <w:pPr>
        <w:pStyle w:val="Syllabusindenting"/>
      </w:pPr>
      <w:proofErr w:type="spellStart"/>
      <w:r w:rsidRPr="00E377A2">
        <w:t>Cheibub</w:t>
      </w:r>
      <w:proofErr w:type="spellEnd"/>
      <w:r w:rsidRPr="00E377A2">
        <w:t xml:space="preserve">, Jose Antonio. 2007. </w:t>
      </w:r>
      <w:proofErr w:type="spellStart"/>
      <w:r w:rsidRPr="00E377A2">
        <w:rPr>
          <w:i/>
          <w:iCs/>
        </w:rPr>
        <w:t>Presidentialism</w:t>
      </w:r>
      <w:proofErr w:type="spellEnd"/>
      <w:r w:rsidRPr="00E377A2">
        <w:rPr>
          <w:i/>
          <w:iCs/>
        </w:rPr>
        <w:t xml:space="preserve">, </w:t>
      </w:r>
      <w:proofErr w:type="spellStart"/>
      <w:r w:rsidRPr="00E377A2">
        <w:rPr>
          <w:i/>
          <w:iCs/>
        </w:rPr>
        <w:t>Parliamentarism</w:t>
      </w:r>
      <w:proofErr w:type="spellEnd"/>
      <w:r w:rsidRPr="00E377A2">
        <w:rPr>
          <w:i/>
          <w:iCs/>
        </w:rPr>
        <w:t>, and Democracy</w:t>
      </w:r>
      <w:r w:rsidRPr="00E377A2">
        <w:t>. Cambridge: Cambridge University Press.</w:t>
      </w:r>
    </w:p>
    <w:p w:rsidR="00E377A2" w:rsidRDefault="00E377A2" w:rsidP="00E377A2">
      <w:pPr>
        <w:pStyle w:val="Syllabusindenting"/>
      </w:pPr>
      <w:proofErr w:type="gramStart"/>
      <w:r w:rsidRPr="00E377A2">
        <w:t>Linz, Juan J., and Arturo Valenzuela, eds. 1994.</w:t>
      </w:r>
      <w:proofErr w:type="gramEnd"/>
      <w:r w:rsidRPr="00E377A2">
        <w:t xml:space="preserve"> </w:t>
      </w:r>
      <w:r w:rsidRPr="00E377A2">
        <w:rPr>
          <w:i/>
        </w:rPr>
        <w:t>The Failure of Presidential Democracy: Comparative Perspectives</w:t>
      </w:r>
      <w:r w:rsidRPr="00E377A2">
        <w:t>. Baltimore: Johns Hopkins University.</w:t>
      </w:r>
    </w:p>
    <w:p w:rsidR="00E377A2" w:rsidRDefault="009B6754" w:rsidP="00E377A2">
      <w:pPr>
        <w:pStyle w:val="Syllabusindenting"/>
      </w:pPr>
      <w:proofErr w:type="spellStart"/>
      <w:proofErr w:type="gramStart"/>
      <w:r>
        <w:t>Strø</w:t>
      </w:r>
      <w:r w:rsidR="00E377A2" w:rsidRPr="00E377A2">
        <w:t>m</w:t>
      </w:r>
      <w:proofErr w:type="spellEnd"/>
      <w:r w:rsidR="00E377A2" w:rsidRPr="00E377A2">
        <w:t xml:space="preserve">, Kaare, Wolfgang C. </w:t>
      </w:r>
      <w:proofErr w:type="spellStart"/>
      <w:r w:rsidR="00E377A2" w:rsidRPr="00E377A2">
        <w:t>Müller</w:t>
      </w:r>
      <w:proofErr w:type="spellEnd"/>
      <w:r w:rsidR="00E377A2" w:rsidRPr="00E377A2">
        <w:t xml:space="preserve">, </w:t>
      </w:r>
      <w:proofErr w:type="spellStart"/>
      <w:r w:rsidR="00E377A2" w:rsidRPr="00E377A2">
        <w:t>Torbjörn</w:t>
      </w:r>
      <w:proofErr w:type="spellEnd"/>
      <w:r w:rsidR="00E377A2" w:rsidRPr="00E377A2">
        <w:t xml:space="preserve"> Bergman, and European Consortium for Political Research.</w:t>
      </w:r>
      <w:proofErr w:type="gramEnd"/>
      <w:r w:rsidR="00E377A2" w:rsidRPr="00E377A2">
        <w:t xml:space="preserve"> 2008. </w:t>
      </w:r>
      <w:r w:rsidR="00E377A2" w:rsidRPr="00E377A2">
        <w:rPr>
          <w:i/>
          <w:iCs/>
        </w:rPr>
        <w:t>Ca</w:t>
      </w:r>
      <w:r>
        <w:rPr>
          <w:i/>
          <w:iCs/>
        </w:rPr>
        <w:t>binets and coalition Bargaining: the Democratic life C</w:t>
      </w:r>
      <w:r w:rsidR="00E377A2" w:rsidRPr="00E377A2">
        <w:rPr>
          <w:i/>
          <w:iCs/>
        </w:rPr>
        <w:t>ycle in Western Europe</w:t>
      </w:r>
      <w:r w:rsidR="00E377A2" w:rsidRPr="00E377A2">
        <w:t>. Oxford: Oxford University Press.</w:t>
      </w:r>
    </w:p>
    <w:p w:rsidR="00E377A2" w:rsidRPr="00346322" w:rsidRDefault="00E377A2" w:rsidP="005B0986">
      <w:pPr>
        <w:pStyle w:val="NoSpacing"/>
      </w:pPr>
    </w:p>
    <w:p w:rsidR="005B0986" w:rsidRDefault="005B0986" w:rsidP="005B0986">
      <w:pPr>
        <w:pStyle w:val="NoSpacing"/>
        <w:numPr>
          <w:ilvl w:val="0"/>
          <w:numId w:val="1"/>
        </w:numPr>
        <w:rPr>
          <w:b/>
        </w:rPr>
      </w:pPr>
      <w:r>
        <w:rPr>
          <w:b/>
        </w:rPr>
        <w:t>CONTENTIOUS POLITICS (October 23)</w:t>
      </w:r>
    </w:p>
    <w:p w:rsidR="005B0986" w:rsidRDefault="005B0986" w:rsidP="005B0986">
      <w:pPr>
        <w:pStyle w:val="Syllabusindenting"/>
        <w:ind w:left="0" w:firstLine="0"/>
        <w:jc w:val="both"/>
      </w:pPr>
      <w:proofErr w:type="spellStart"/>
      <w:r>
        <w:t>McAdam</w:t>
      </w:r>
      <w:proofErr w:type="spellEnd"/>
      <w:r>
        <w:t>, Doug et al. Chapter 10: “Comparative Perspectives on Contentious Politics,” in L&amp;Z.</w:t>
      </w:r>
    </w:p>
    <w:p w:rsidR="005B0986" w:rsidRPr="00944725" w:rsidRDefault="005B0986" w:rsidP="005B0986">
      <w:pPr>
        <w:pStyle w:val="NoSpacing"/>
      </w:pPr>
      <w:proofErr w:type="gramStart"/>
      <w:r>
        <w:t xml:space="preserve">Grodsky, </w:t>
      </w:r>
      <w:r>
        <w:rPr>
          <w:i/>
          <w:iCs/>
        </w:rPr>
        <w:t>Social Movements and the New S</w:t>
      </w:r>
      <w:r w:rsidRPr="00800DF3">
        <w:rPr>
          <w:i/>
          <w:iCs/>
        </w:rPr>
        <w:t>tate</w:t>
      </w:r>
      <w:r>
        <w:rPr>
          <w:i/>
          <w:iCs/>
        </w:rPr>
        <w:t>.</w:t>
      </w:r>
      <w:proofErr w:type="gramEnd"/>
      <w:r>
        <w:rPr>
          <w:i/>
          <w:iCs/>
        </w:rPr>
        <w:t xml:space="preserve"> </w:t>
      </w:r>
      <w:r>
        <w:t xml:space="preserve">Chapters 1, 2, 5, 6, Appendix 1, and </w:t>
      </w:r>
      <w:r w:rsidRPr="00944725">
        <w:rPr>
          <w:b/>
        </w:rPr>
        <w:t>one</w:t>
      </w:r>
      <w:r>
        <w:t xml:space="preserve"> of the following: Chapter 3 on Poland, Chapter 4 on South Africa, or Chapter 5 on Georgia.</w:t>
      </w:r>
      <w:r w:rsidRPr="00944725">
        <w:t xml:space="preserve"> </w:t>
      </w:r>
    </w:p>
    <w:p w:rsidR="005B0986" w:rsidRDefault="005B0986" w:rsidP="005B0986">
      <w:pPr>
        <w:pStyle w:val="NoSpacing"/>
        <w:rPr>
          <w:b/>
        </w:rPr>
      </w:pPr>
    </w:p>
    <w:p w:rsidR="005B0986" w:rsidRDefault="005B0986" w:rsidP="005B0986">
      <w:pPr>
        <w:pStyle w:val="NoSpacing"/>
        <w:rPr>
          <w:b/>
        </w:rPr>
      </w:pPr>
      <w:r w:rsidRPr="00F47602">
        <w:rPr>
          <w:u w:val="single"/>
        </w:rPr>
        <w:t>Recommended</w:t>
      </w:r>
      <w:r>
        <w:rPr>
          <w:b/>
        </w:rPr>
        <w:t>:</w:t>
      </w:r>
    </w:p>
    <w:p w:rsidR="005B0986" w:rsidRDefault="005B0986" w:rsidP="005B0986">
      <w:pPr>
        <w:pStyle w:val="Syllabusindenting"/>
        <w:jc w:val="both"/>
      </w:pPr>
      <w:r w:rsidRPr="00D463FD">
        <w:t>Goldstone</w:t>
      </w:r>
      <w:r>
        <w:t xml:space="preserve">, </w:t>
      </w:r>
      <w:r w:rsidRPr="00D463FD">
        <w:t xml:space="preserve">Jack. 2011. “Understanding the Revolutions of 2011,” </w:t>
      </w:r>
      <w:r w:rsidRPr="00D463FD">
        <w:rPr>
          <w:i/>
        </w:rPr>
        <w:t xml:space="preserve">Foreign Affairs </w:t>
      </w:r>
      <w:r w:rsidRPr="00D463FD">
        <w:t>May/June.</w:t>
      </w:r>
    </w:p>
    <w:p w:rsidR="005B0986" w:rsidRPr="00F47602" w:rsidRDefault="005B0986" w:rsidP="005B0986">
      <w:pPr>
        <w:pStyle w:val="NoSpacing"/>
      </w:pPr>
      <w:proofErr w:type="gramStart"/>
      <w:r w:rsidRPr="00F47602">
        <w:t xml:space="preserve">Tilly, Charles, and Sidney </w:t>
      </w:r>
      <w:proofErr w:type="spellStart"/>
      <w:r w:rsidRPr="00F47602">
        <w:t>Tarrow</w:t>
      </w:r>
      <w:proofErr w:type="spellEnd"/>
      <w:r w:rsidRPr="00F47602">
        <w:t>.</w:t>
      </w:r>
      <w:proofErr w:type="gramEnd"/>
      <w:r w:rsidRPr="00F47602">
        <w:t xml:space="preserve"> 2007. </w:t>
      </w:r>
      <w:r w:rsidRPr="00F47602">
        <w:rPr>
          <w:i/>
        </w:rPr>
        <w:t>Contentious Politics</w:t>
      </w:r>
      <w:r w:rsidRPr="00F47602">
        <w:t>. Boulder: Paradigm Publishers.</w:t>
      </w:r>
    </w:p>
    <w:p w:rsidR="005B0986" w:rsidRDefault="005B0986" w:rsidP="005B0986">
      <w:pPr>
        <w:pStyle w:val="NoSpacing"/>
        <w:rPr>
          <w:b/>
        </w:rPr>
      </w:pPr>
    </w:p>
    <w:p w:rsidR="00EB1A57" w:rsidRPr="00EB1A57" w:rsidRDefault="00B23A69" w:rsidP="00EB1A57">
      <w:pPr>
        <w:pStyle w:val="NoSpacing"/>
        <w:numPr>
          <w:ilvl w:val="0"/>
          <w:numId w:val="1"/>
        </w:numPr>
        <w:rPr>
          <w:b/>
        </w:rPr>
      </w:pPr>
      <w:r>
        <w:rPr>
          <w:b/>
        </w:rPr>
        <w:t>POLITICAL CULTURE</w:t>
      </w:r>
      <w:r w:rsidR="005B0986">
        <w:rPr>
          <w:b/>
        </w:rPr>
        <w:t xml:space="preserve"> (October 30</w:t>
      </w:r>
      <w:r w:rsidR="00CE68C6">
        <w:rPr>
          <w:b/>
        </w:rPr>
        <w:t>)</w:t>
      </w:r>
    </w:p>
    <w:p w:rsidR="00B71C24" w:rsidRDefault="00B71C24" w:rsidP="00B71C24">
      <w:pPr>
        <w:pStyle w:val="Syllabusindenting"/>
      </w:pPr>
      <w:r>
        <w:t>Ross, Marc Howard. Chapter 6: “Culture in Comparative Political Analysis,” in L &amp; Z.</w:t>
      </w:r>
    </w:p>
    <w:p w:rsidR="003D7B12" w:rsidRDefault="003D7B12" w:rsidP="00B71C24">
      <w:pPr>
        <w:pStyle w:val="Syllabusindenting"/>
      </w:pPr>
      <w:proofErr w:type="spellStart"/>
      <w:r>
        <w:t>Teorell</w:t>
      </w:r>
      <w:proofErr w:type="spellEnd"/>
      <w:r>
        <w:t xml:space="preserve">, Jan. Chapter 2: </w:t>
      </w:r>
      <w:r w:rsidR="007E60DC">
        <w:t>“</w:t>
      </w:r>
      <w:r>
        <w:t>The Shadow of the Past: Social Determinants”</w:t>
      </w:r>
    </w:p>
    <w:p w:rsidR="003F5517" w:rsidRDefault="003F5517" w:rsidP="00B71C24">
      <w:pPr>
        <w:pStyle w:val="Syllabusindenting"/>
      </w:pPr>
      <w:r>
        <w:t>Coppedge. Chapter 8: “Political Culture and Survey Research”</w:t>
      </w:r>
    </w:p>
    <w:p w:rsidR="00B71C24" w:rsidRDefault="00B71C24" w:rsidP="00B71C24">
      <w:pPr>
        <w:pStyle w:val="Syllabusindenting"/>
      </w:pPr>
      <w:r>
        <w:t xml:space="preserve">* Ronald </w:t>
      </w:r>
      <w:proofErr w:type="spellStart"/>
      <w:r>
        <w:t>Inglehart</w:t>
      </w:r>
      <w:proofErr w:type="spellEnd"/>
      <w:r>
        <w:t xml:space="preserve">.  2000. “Culture and Democracy” in </w:t>
      </w:r>
      <w:r w:rsidRPr="00B71C24">
        <w:rPr>
          <w:i/>
        </w:rPr>
        <w:t>Culture Matters: How Values Shape Human Progress</w:t>
      </w:r>
      <w:r>
        <w:t>.  Lawrence Harrison and Samuel Huntington, eds.  New York: Basic Books, pages 80 – 97.</w:t>
      </w:r>
    </w:p>
    <w:p w:rsidR="00B71C24" w:rsidRDefault="00B71C24" w:rsidP="00B71C24">
      <w:pPr>
        <w:pStyle w:val="Syllabusindenting"/>
      </w:pPr>
      <w:r>
        <w:t xml:space="preserve">* Lockhart, Charles. 2011. “Specifying the Cultural Foundations of Consensual Democratic Institutions,” </w:t>
      </w:r>
      <w:r w:rsidRPr="00B71C24">
        <w:rPr>
          <w:i/>
        </w:rPr>
        <w:t>PS: Political Science and Politics</w:t>
      </w:r>
      <w:r>
        <w:t xml:space="preserve"> </w:t>
      </w:r>
      <w:r w:rsidR="00AF2ADD">
        <w:t>44, 4 (October</w:t>
      </w:r>
      <w:r>
        <w:t>): 731-735.</w:t>
      </w:r>
    </w:p>
    <w:p w:rsidR="0096752E" w:rsidRDefault="00B71C24" w:rsidP="0096752E">
      <w:pPr>
        <w:pStyle w:val="Syllabusindenting"/>
      </w:pPr>
      <w:r>
        <w:t xml:space="preserve">* </w:t>
      </w:r>
      <w:proofErr w:type="spellStart"/>
      <w:r>
        <w:t>Marien</w:t>
      </w:r>
      <w:proofErr w:type="spellEnd"/>
      <w:r>
        <w:t xml:space="preserve">, </w:t>
      </w:r>
      <w:proofErr w:type="spellStart"/>
      <w:r>
        <w:t>Sofie</w:t>
      </w:r>
      <w:proofErr w:type="spellEnd"/>
      <w:r>
        <w:t xml:space="preserve">, and Marc </w:t>
      </w:r>
      <w:proofErr w:type="spellStart"/>
      <w:r>
        <w:t>Hooghe</w:t>
      </w:r>
      <w:proofErr w:type="spellEnd"/>
      <w:r>
        <w:t xml:space="preserve">. 2011. “Does Political Trust Matter? An Empirical Investigation into the Relation between Political Trust and Support for Law Compliance,” </w:t>
      </w:r>
      <w:r w:rsidRPr="00B71C24">
        <w:rPr>
          <w:i/>
        </w:rPr>
        <w:t>European Journal of Political Research</w:t>
      </w:r>
      <w:r>
        <w:t xml:space="preserve"> 50, 2 (2011): 267-91. </w:t>
      </w:r>
    </w:p>
    <w:p w:rsidR="00EB1A57" w:rsidRDefault="00B71C24" w:rsidP="00B71C24">
      <w:pPr>
        <w:pStyle w:val="Syllabusindenting"/>
      </w:pPr>
      <w:r>
        <w:t xml:space="preserve">Wade, Nicholas. 2010. “Human Culture, an Evolutionary Force,” </w:t>
      </w:r>
      <w:r w:rsidRPr="00B71C24">
        <w:rPr>
          <w:i/>
        </w:rPr>
        <w:t>New York Times</w:t>
      </w:r>
      <w:r>
        <w:t xml:space="preserve">, March 2.  </w:t>
      </w:r>
    </w:p>
    <w:p w:rsidR="00B71C24" w:rsidRDefault="00B71C24" w:rsidP="00B71C24">
      <w:pPr>
        <w:pStyle w:val="NoSpacing"/>
      </w:pPr>
    </w:p>
    <w:p w:rsidR="00346322" w:rsidRDefault="00346322" w:rsidP="00B71C24">
      <w:pPr>
        <w:pStyle w:val="NoSpacing"/>
      </w:pPr>
      <w:r w:rsidRPr="00346322">
        <w:rPr>
          <w:u w:val="single"/>
        </w:rPr>
        <w:t>Recommended</w:t>
      </w:r>
      <w:r>
        <w:t>:</w:t>
      </w:r>
    </w:p>
    <w:p w:rsidR="0096752E" w:rsidRDefault="0096752E" w:rsidP="0096752E">
      <w:pPr>
        <w:pStyle w:val="Syllabusindenting"/>
      </w:pPr>
      <w:r w:rsidRPr="009F19A1">
        <w:lastRenderedPageBreak/>
        <w:t xml:space="preserve">Almond, Gabriel, and Sidney </w:t>
      </w:r>
      <w:proofErr w:type="spellStart"/>
      <w:r w:rsidRPr="009F19A1">
        <w:t>Verba</w:t>
      </w:r>
      <w:proofErr w:type="spellEnd"/>
      <w:r w:rsidRPr="009F19A1">
        <w:t xml:space="preserve">. 1963. </w:t>
      </w:r>
      <w:r w:rsidRPr="009F19A1">
        <w:rPr>
          <w:i/>
        </w:rPr>
        <w:t>The Civic Culture</w:t>
      </w:r>
      <w:r w:rsidRPr="009F19A1">
        <w:t>. Princeton: Princeton University Press.</w:t>
      </w:r>
    </w:p>
    <w:p w:rsidR="00C82E14" w:rsidRDefault="00C82E14" w:rsidP="00C82E14">
      <w:pPr>
        <w:pStyle w:val="Syllabusindenting"/>
      </w:pPr>
      <w:r w:rsidRPr="00C82E14">
        <w:t>Anderson, Margaret</w:t>
      </w:r>
      <w:r>
        <w:t xml:space="preserve"> </w:t>
      </w:r>
      <w:proofErr w:type="spellStart"/>
      <w:r>
        <w:t>Lavinia</w:t>
      </w:r>
      <w:proofErr w:type="spellEnd"/>
      <w:r>
        <w:t xml:space="preserve">. 2000. </w:t>
      </w:r>
      <w:r w:rsidRPr="00C82E14">
        <w:rPr>
          <w:i/>
        </w:rPr>
        <w:t>Practicing Democracy: Elections and Political Culture in Imperial Germany</w:t>
      </w:r>
      <w:r w:rsidRPr="00C82E14">
        <w:t>. Princeton, N.J: Princeton University Press.</w:t>
      </w:r>
    </w:p>
    <w:p w:rsidR="009F19A1" w:rsidRDefault="009F19A1" w:rsidP="00C82E14">
      <w:pPr>
        <w:pStyle w:val="Syllabusindenting"/>
      </w:pPr>
      <w:r w:rsidRPr="009F19A1">
        <w:t xml:space="preserve">Chandra, </w:t>
      </w:r>
      <w:proofErr w:type="spellStart"/>
      <w:r w:rsidRPr="009F19A1">
        <w:t>Kanchan</w:t>
      </w:r>
      <w:proofErr w:type="spellEnd"/>
      <w:r w:rsidRPr="009F19A1">
        <w:t xml:space="preserve">. 2012. </w:t>
      </w:r>
      <w:r w:rsidRPr="009F19A1">
        <w:rPr>
          <w:i/>
          <w:iCs/>
        </w:rPr>
        <w:t>Constructivist Theories of Ethnic Politics</w:t>
      </w:r>
      <w:r w:rsidRPr="009F19A1">
        <w:t>. New York: Oxford University Press.</w:t>
      </w:r>
    </w:p>
    <w:p w:rsidR="00346322" w:rsidRPr="00346322" w:rsidRDefault="00346322" w:rsidP="00C82E14">
      <w:pPr>
        <w:pStyle w:val="Syllabusindenting"/>
      </w:pPr>
      <w:proofErr w:type="spellStart"/>
      <w:r w:rsidRPr="00346322">
        <w:t>Elster</w:t>
      </w:r>
      <w:proofErr w:type="spellEnd"/>
      <w:r w:rsidRPr="00346322">
        <w:t xml:space="preserve">, Jon. 2009. </w:t>
      </w:r>
      <w:r w:rsidRPr="00346322">
        <w:rPr>
          <w:i/>
          <w:iCs/>
        </w:rPr>
        <w:t>Alexis de Tocqueville: the First Social Scientist</w:t>
      </w:r>
      <w:r w:rsidR="007B52C1">
        <w:t xml:space="preserve">. Cambridge and </w:t>
      </w:r>
      <w:r w:rsidRPr="00346322">
        <w:t>New York: Cambridge University Press.</w:t>
      </w:r>
    </w:p>
    <w:p w:rsidR="00C82E14" w:rsidRDefault="00346322" w:rsidP="00C82E14">
      <w:pPr>
        <w:pStyle w:val="Syllabusindenting"/>
      </w:pPr>
      <w:r w:rsidRPr="00346322">
        <w:t xml:space="preserve">Gellar, Sheldon. </w:t>
      </w:r>
      <w:r w:rsidRPr="00346322">
        <w:rPr>
          <w:i/>
        </w:rPr>
        <w:t xml:space="preserve">Democracy in Senegal: </w:t>
      </w:r>
      <w:proofErr w:type="spellStart"/>
      <w:r w:rsidRPr="00346322">
        <w:rPr>
          <w:i/>
        </w:rPr>
        <w:t>Tocquevillian</w:t>
      </w:r>
      <w:proofErr w:type="spellEnd"/>
      <w:r w:rsidRPr="00346322">
        <w:rPr>
          <w:i/>
        </w:rPr>
        <w:t xml:space="preserve"> Analytics in Africa</w:t>
      </w:r>
      <w:r w:rsidRPr="00346322">
        <w:t>.  New York: Palgrave Macmillan, 2005.</w:t>
      </w:r>
    </w:p>
    <w:p w:rsidR="00286060" w:rsidRPr="00346322" w:rsidRDefault="00286060" w:rsidP="00C82E14">
      <w:pPr>
        <w:pStyle w:val="Syllabusindenting"/>
      </w:pPr>
      <w:r w:rsidRPr="00286060">
        <w:t>Lane, Ruth. 1992</w:t>
      </w:r>
      <w:r>
        <w:t>. “</w:t>
      </w:r>
      <w:r w:rsidRPr="00286060">
        <w:t>Political Culture: Resid</w:t>
      </w:r>
      <w:r>
        <w:t>ual Category or General Theory?”</w:t>
      </w:r>
      <w:r w:rsidRPr="00286060">
        <w:t xml:space="preserve"> </w:t>
      </w:r>
      <w:r w:rsidRPr="00286060">
        <w:rPr>
          <w:i/>
          <w:iCs/>
        </w:rPr>
        <w:t>Comparative Political Studies</w:t>
      </w:r>
      <w:r w:rsidRPr="00286060">
        <w:t xml:space="preserve"> 25 (3):362-87.</w:t>
      </w:r>
    </w:p>
    <w:p w:rsidR="0096752E" w:rsidRDefault="0096752E" w:rsidP="00C82E14">
      <w:pPr>
        <w:pStyle w:val="Syllabusindenting"/>
      </w:pPr>
      <w:proofErr w:type="spellStart"/>
      <w:r w:rsidRPr="0096752E">
        <w:t>Moehler</w:t>
      </w:r>
      <w:proofErr w:type="spellEnd"/>
      <w:r w:rsidRPr="0096752E">
        <w:t xml:space="preserve">, </w:t>
      </w:r>
      <w:proofErr w:type="spellStart"/>
      <w:r w:rsidRPr="0096752E">
        <w:t>Devra</w:t>
      </w:r>
      <w:proofErr w:type="spellEnd"/>
      <w:r w:rsidRPr="0096752E">
        <w:t xml:space="preserve"> C. 2008. </w:t>
      </w:r>
      <w:r w:rsidRPr="0096752E">
        <w:rPr>
          <w:i/>
        </w:rPr>
        <w:t>Distrusting Democrats: Outcomes of Participatory Constitution Making</w:t>
      </w:r>
      <w:r w:rsidRPr="0096752E">
        <w:t>. Ann Arbor: University of Michigan Press.</w:t>
      </w:r>
    </w:p>
    <w:p w:rsidR="00215994" w:rsidRDefault="00215994" w:rsidP="00C82E14">
      <w:pPr>
        <w:pStyle w:val="Syllabusindenting"/>
      </w:pPr>
      <w:proofErr w:type="spellStart"/>
      <w:r w:rsidRPr="00215994">
        <w:t>Ozzano</w:t>
      </w:r>
      <w:proofErr w:type="spellEnd"/>
      <w:r w:rsidRPr="00215994">
        <w:t>, Luca, and Francesco</w:t>
      </w:r>
      <w:r w:rsidR="00A03868">
        <w:t xml:space="preserve"> </w:t>
      </w:r>
      <w:proofErr w:type="spellStart"/>
      <w:r w:rsidR="00A03868">
        <w:t>Cavatorta</w:t>
      </w:r>
      <w:proofErr w:type="spellEnd"/>
      <w:r w:rsidR="00A03868">
        <w:t>. 2013. “</w:t>
      </w:r>
      <w:r>
        <w:t>Conclusion: R</w:t>
      </w:r>
      <w:r w:rsidRPr="00215994">
        <w:t>eassessing the Relation between Religion, Politic</w:t>
      </w:r>
      <w:r w:rsidR="00A03868">
        <w:t>al Actors, and Democratization.”</w:t>
      </w:r>
      <w:r w:rsidRPr="00215994">
        <w:t xml:space="preserve"> </w:t>
      </w:r>
      <w:r w:rsidRPr="00215994">
        <w:rPr>
          <w:i/>
        </w:rPr>
        <w:t>Democratization</w:t>
      </w:r>
      <w:r w:rsidRPr="00215994">
        <w:t xml:space="preserve"> 20 (5):959-68</w:t>
      </w:r>
    </w:p>
    <w:p w:rsidR="003D7B12" w:rsidRDefault="003D7B12" w:rsidP="00C82E14">
      <w:pPr>
        <w:pStyle w:val="Syllabusindenting"/>
      </w:pPr>
      <w:proofErr w:type="spellStart"/>
      <w:r>
        <w:t>Swedlow</w:t>
      </w:r>
      <w:proofErr w:type="spellEnd"/>
      <w:r>
        <w:t xml:space="preserve">, Brendon. 2011. “Symposium: A Cultural Theory of Politics,” </w:t>
      </w:r>
      <w:r w:rsidRPr="00B71C24">
        <w:rPr>
          <w:i/>
        </w:rPr>
        <w:t>PS: Political Science and Politics</w:t>
      </w:r>
      <w:r>
        <w:t xml:space="preserve"> 44 (4):703-10.</w:t>
      </w:r>
    </w:p>
    <w:p w:rsidR="00F47602" w:rsidRDefault="00F47602" w:rsidP="00F47602">
      <w:pPr>
        <w:pStyle w:val="NoSpacing"/>
        <w:rPr>
          <w:b/>
        </w:rPr>
      </w:pPr>
    </w:p>
    <w:p w:rsidR="009733AF" w:rsidRPr="00EB1A57" w:rsidRDefault="00073F2D" w:rsidP="00EB1A57">
      <w:pPr>
        <w:pStyle w:val="NoSpacing"/>
        <w:numPr>
          <w:ilvl w:val="0"/>
          <w:numId w:val="1"/>
        </w:numPr>
        <w:rPr>
          <w:b/>
        </w:rPr>
      </w:pPr>
      <w:r>
        <w:rPr>
          <w:b/>
        </w:rPr>
        <w:t>COLLECTIVE ACTION</w:t>
      </w:r>
      <w:r w:rsidR="00CE68C6">
        <w:rPr>
          <w:b/>
        </w:rPr>
        <w:t xml:space="preserve"> (November 6)</w:t>
      </w:r>
    </w:p>
    <w:p w:rsidR="003F5517" w:rsidRPr="00901EFA" w:rsidRDefault="003F5517" w:rsidP="00037AD0">
      <w:pPr>
        <w:pStyle w:val="Syllabusindenting"/>
        <w:ind w:left="0" w:firstLine="0"/>
        <w:jc w:val="both"/>
      </w:pPr>
      <w:proofErr w:type="spellStart"/>
      <w:r>
        <w:t>Teorell</w:t>
      </w:r>
      <w:proofErr w:type="spellEnd"/>
      <w:r>
        <w:t>, Jan. Chapter 5, “The Force from Below: Popular Mobilization”</w:t>
      </w:r>
    </w:p>
    <w:p w:rsidR="00A27F5F" w:rsidRDefault="00A27F5F" w:rsidP="00A27F5F">
      <w:pPr>
        <w:pStyle w:val="Syllabusindenting"/>
        <w:jc w:val="both"/>
      </w:pPr>
      <w:r w:rsidRPr="00A27F5F">
        <w:t>*</w:t>
      </w:r>
      <w:r>
        <w:t xml:space="preserve"> </w:t>
      </w:r>
      <w:proofErr w:type="spellStart"/>
      <w:r w:rsidRPr="00A27F5F">
        <w:t>Habyarimana</w:t>
      </w:r>
      <w:proofErr w:type="spellEnd"/>
      <w:r w:rsidRPr="00A27F5F">
        <w:t xml:space="preserve">, James, </w:t>
      </w:r>
      <w:proofErr w:type="spellStart"/>
      <w:r w:rsidRPr="00A27F5F">
        <w:t>Macartan</w:t>
      </w:r>
      <w:proofErr w:type="spellEnd"/>
      <w:r w:rsidRPr="00A27F5F">
        <w:t xml:space="preserve"> Humphreys, Daniel Posner, and Jeremy Weinstein. 2007. “Why Does Ethnic Diversity Undermine Public Goods Provision?” </w:t>
      </w:r>
      <w:r w:rsidRPr="00A27F5F">
        <w:rPr>
          <w:i/>
        </w:rPr>
        <w:t>American Political Science Review</w:t>
      </w:r>
      <w:r w:rsidRPr="00A27F5F">
        <w:t xml:space="preserve"> 101 (4):709-25.</w:t>
      </w:r>
    </w:p>
    <w:p w:rsidR="00A27F5F" w:rsidRPr="00EB1A57" w:rsidRDefault="00A27F5F" w:rsidP="00346322">
      <w:pPr>
        <w:pStyle w:val="Syllabusindenting"/>
      </w:pPr>
      <w:r>
        <w:t xml:space="preserve">* </w:t>
      </w:r>
      <w:proofErr w:type="spellStart"/>
      <w:r w:rsidRPr="00EB1A57">
        <w:t>Pierskalla</w:t>
      </w:r>
      <w:proofErr w:type="spellEnd"/>
      <w:r w:rsidRPr="00EB1A57">
        <w:t>, Jan</w:t>
      </w:r>
      <w:r w:rsidR="00F064EC">
        <w:t xml:space="preserve"> H., and Florian </w:t>
      </w:r>
      <w:proofErr w:type="spellStart"/>
      <w:r w:rsidRPr="00EB1A57">
        <w:t>Hollenba</w:t>
      </w:r>
      <w:r w:rsidR="00A47162">
        <w:t>ch</w:t>
      </w:r>
      <w:proofErr w:type="spellEnd"/>
      <w:r w:rsidR="00A47162">
        <w:t>. 2013. “</w:t>
      </w:r>
      <w:r w:rsidRPr="00EB1A57">
        <w:t>Technology and Collective Action: the Effect of Cell Phone Coverage o</w:t>
      </w:r>
      <w:r w:rsidR="00A47162">
        <w:t>n Political Violence in Africa.”</w:t>
      </w:r>
      <w:r w:rsidRPr="00EB1A57">
        <w:t xml:space="preserve"> </w:t>
      </w:r>
      <w:r w:rsidRPr="00070725">
        <w:rPr>
          <w:i/>
        </w:rPr>
        <w:t xml:space="preserve">American Political Science Review </w:t>
      </w:r>
      <w:r w:rsidRPr="00EB1A57">
        <w:t>107 (2):207-24.</w:t>
      </w:r>
    </w:p>
    <w:p w:rsidR="009733AF" w:rsidRDefault="001928BE" w:rsidP="00A27F5F">
      <w:pPr>
        <w:pStyle w:val="Syllabusindenting"/>
        <w:jc w:val="both"/>
      </w:pPr>
      <w:r>
        <w:t xml:space="preserve">* </w:t>
      </w:r>
      <w:r w:rsidR="00A47162">
        <w:t>Booth, William James. 1994. “</w:t>
      </w:r>
      <w:r w:rsidRPr="001928BE">
        <w:t xml:space="preserve">On </w:t>
      </w:r>
      <w:r w:rsidR="00A47162">
        <w:t>the Ideal of the Moral Economy.”</w:t>
      </w:r>
      <w:r w:rsidRPr="001928BE">
        <w:t xml:space="preserve"> </w:t>
      </w:r>
      <w:r w:rsidRPr="00A47162">
        <w:rPr>
          <w:i/>
        </w:rPr>
        <w:t>American Political Science Review</w:t>
      </w:r>
      <w:r w:rsidRPr="001928BE">
        <w:t xml:space="preserve"> 88</w:t>
      </w:r>
      <w:r w:rsidR="00037AD0">
        <w:t>,3 (September)</w:t>
      </w:r>
      <w:r w:rsidRPr="001928BE">
        <w:t>:</w:t>
      </w:r>
      <w:r w:rsidR="00037AD0">
        <w:t xml:space="preserve"> </w:t>
      </w:r>
      <w:r w:rsidRPr="001928BE">
        <w:t>653-67.</w:t>
      </w:r>
    </w:p>
    <w:p w:rsidR="00F064EC" w:rsidRPr="00F064EC" w:rsidRDefault="00F064EC" w:rsidP="00A27F5F">
      <w:pPr>
        <w:pStyle w:val="Syllabusindenting"/>
        <w:jc w:val="both"/>
      </w:pPr>
      <w:r>
        <w:t xml:space="preserve">Tan, </w:t>
      </w:r>
      <w:proofErr w:type="spellStart"/>
      <w:r>
        <w:t>Jingzhi</w:t>
      </w:r>
      <w:proofErr w:type="spellEnd"/>
      <w:r>
        <w:t xml:space="preserve">, and Brian Hare. 2013. “Bonobos Share with Strangers.” </w:t>
      </w:r>
      <w:proofErr w:type="spellStart"/>
      <w:r>
        <w:rPr>
          <w:i/>
        </w:rPr>
        <w:t>PLoS</w:t>
      </w:r>
      <w:proofErr w:type="spellEnd"/>
      <w:r>
        <w:rPr>
          <w:i/>
        </w:rPr>
        <w:t xml:space="preserve"> One </w:t>
      </w:r>
      <w:r>
        <w:t xml:space="preserve">8(1): e51922. </w:t>
      </w:r>
      <w:hyperlink r:id="rId14" w:anchor="s5" w:history="1">
        <w:r w:rsidRPr="002A633B">
          <w:rPr>
            <w:rStyle w:val="Hyperlink"/>
          </w:rPr>
          <w:t>http://www.plosone.org/article/info:doi/10.1371/journal.pone.0051922#s5</w:t>
        </w:r>
      </w:hyperlink>
      <w:r>
        <w:t xml:space="preserve"> </w:t>
      </w:r>
    </w:p>
    <w:p w:rsidR="001928BE" w:rsidRDefault="001928BE" w:rsidP="00A27F5F">
      <w:pPr>
        <w:pStyle w:val="Syllabusindenting"/>
        <w:jc w:val="both"/>
      </w:pPr>
    </w:p>
    <w:p w:rsidR="008D5A41" w:rsidRPr="00901EFA" w:rsidRDefault="00901EFA" w:rsidP="00EB1A57">
      <w:pPr>
        <w:pStyle w:val="NoSpacing"/>
      </w:pPr>
      <w:r w:rsidRPr="00901EFA">
        <w:rPr>
          <w:u w:val="single"/>
        </w:rPr>
        <w:t>Recommended</w:t>
      </w:r>
      <w:r w:rsidRPr="00901EFA">
        <w:t>:</w:t>
      </w:r>
    </w:p>
    <w:p w:rsidR="00E377A2" w:rsidRDefault="00E377A2" w:rsidP="00C5787B">
      <w:pPr>
        <w:pStyle w:val="Syllabusindenting"/>
      </w:pPr>
      <w:r w:rsidRPr="00E377A2">
        <w:t xml:space="preserve">Axelrod, Robert. 1972. </w:t>
      </w:r>
      <w:r w:rsidRPr="00E377A2">
        <w:rPr>
          <w:i/>
        </w:rPr>
        <w:t>The Evolution of Cooperation</w:t>
      </w:r>
      <w:r w:rsidRPr="00E377A2">
        <w:t>. New York: Basic Books, Inc.</w:t>
      </w:r>
    </w:p>
    <w:p w:rsidR="00A03868" w:rsidRDefault="00037AD0" w:rsidP="00C5787B">
      <w:pPr>
        <w:pStyle w:val="Syllabusindenting"/>
      </w:pPr>
      <w:proofErr w:type="spellStart"/>
      <w:r w:rsidRPr="00901EFA">
        <w:t>Bunce</w:t>
      </w:r>
      <w:proofErr w:type="spellEnd"/>
      <w:r w:rsidRPr="00901EFA">
        <w:t xml:space="preserve">, Valerie. 2003. “Rethinking Recent Democratization: Lessons from the Post-communist Experience,” </w:t>
      </w:r>
      <w:r w:rsidRPr="00901EFA">
        <w:rPr>
          <w:i/>
        </w:rPr>
        <w:t>World Politics</w:t>
      </w:r>
      <w:r w:rsidRPr="00901EFA">
        <w:t xml:space="preserve"> 55 (January 2003): 167-92.</w:t>
      </w:r>
    </w:p>
    <w:p w:rsidR="00C5787B" w:rsidRDefault="001928BE" w:rsidP="00C5787B">
      <w:pPr>
        <w:pStyle w:val="Syllabusindenting"/>
      </w:pPr>
      <w:r w:rsidRPr="001928BE">
        <w:t xml:space="preserve">Dougherty, Keith L. 2001. </w:t>
      </w:r>
      <w:r w:rsidRPr="00CB67F6">
        <w:rPr>
          <w:i/>
        </w:rPr>
        <w:t xml:space="preserve">Collective </w:t>
      </w:r>
      <w:r w:rsidR="00073F2D" w:rsidRPr="00CB67F6">
        <w:rPr>
          <w:i/>
        </w:rPr>
        <w:t>A</w:t>
      </w:r>
      <w:r w:rsidRPr="00CB67F6">
        <w:rPr>
          <w:i/>
        </w:rPr>
        <w:t>ction under the Articles of Confederation</w:t>
      </w:r>
      <w:r>
        <w:t>. Cambridge</w:t>
      </w:r>
      <w:r w:rsidRPr="001928BE">
        <w:t>: Cambridge University Press.</w:t>
      </w:r>
    </w:p>
    <w:p w:rsidR="00CB67F6" w:rsidRPr="00CB67F6" w:rsidRDefault="00CB67F6" w:rsidP="00CB67F6">
      <w:pPr>
        <w:pStyle w:val="Syllabusindenting"/>
      </w:pPr>
      <w:proofErr w:type="spellStart"/>
      <w:r w:rsidRPr="00CB67F6">
        <w:t>Korkotsides</w:t>
      </w:r>
      <w:proofErr w:type="spellEnd"/>
      <w:r w:rsidRPr="00CB67F6">
        <w:t xml:space="preserve">, </w:t>
      </w:r>
      <w:proofErr w:type="spellStart"/>
      <w:r w:rsidRPr="00CB67F6">
        <w:t>Anastasios</w:t>
      </w:r>
      <w:proofErr w:type="spellEnd"/>
      <w:r w:rsidRPr="00CB67F6">
        <w:t xml:space="preserve">. 2013. </w:t>
      </w:r>
      <w:r w:rsidRPr="0023292B">
        <w:rPr>
          <w:i/>
        </w:rPr>
        <w:t>Against Utility-Based Economics: On a Life-Based Approach</w:t>
      </w:r>
      <w:r w:rsidRPr="00CB67F6">
        <w:t xml:space="preserve">. London: </w:t>
      </w:r>
      <w:proofErr w:type="spellStart"/>
      <w:r w:rsidRPr="00CB67F6">
        <w:t>Routledge</w:t>
      </w:r>
      <w:proofErr w:type="spellEnd"/>
      <w:r w:rsidRPr="00CB67F6">
        <w:t>.</w:t>
      </w:r>
    </w:p>
    <w:p w:rsidR="00CB67F6" w:rsidRDefault="00CB67F6" w:rsidP="00CB67F6">
      <w:pPr>
        <w:pStyle w:val="Syllabusindenting"/>
      </w:pPr>
      <w:r>
        <w:t xml:space="preserve">Olson, </w:t>
      </w:r>
      <w:proofErr w:type="spellStart"/>
      <w:r>
        <w:t>Mancur</w:t>
      </w:r>
      <w:proofErr w:type="spellEnd"/>
      <w:r w:rsidRPr="00901EFA">
        <w:t xml:space="preserve">. 1965. </w:t>
      </w:r>
      <w:r w:rsidRPr="00901EFA">
        <w:rPr>
          <w:i/>
        </w:rPr>
        <w:t>The Logic of Collective Action: Public Goods and the Theory of Groups</w:t>
      </w:r>
      <w:r w:rsidRPr="00901EFA">
        <w:t>. Cambridge, MA and London: Harvard University Press.</w:t>
      </w:r>
    </w:p>
    <w:p w:rsidR="00E377A2" w:rsidRDefault="00E377A2" w:rsidP="00CB67F6">
      <w:pPr>
        <w:pStyle w:val="Syllabusindenting"/>
      </w:pPr>
      <w:proofErr w:type="spellStart"/>
      <w:r w:rsidRPr="00E377A2">
        <w:t>Ostrom</w:t>
      </w:r>
      <w:proofErr w:type="spellEnd"/>
      <w:r w:rsidRPr="00E377A2">
        <w:t xml:space="preserve">, </w:t>
      </w:r>
      <w:proofErr w:type="spellStart"/>
      <w:r w:rsidRPr="00E377A2">
        <w:t>Elinor</w:t>
      </w:r>
      <w:proofErr w:type="spellEnd"/>
      <w:r w:rsidRPr="00E377A2">
        <w:t xml:space="preserve">, ed. 1990. </w:t>
      </w:r>
      <w:proofErr w:type="gramStart"/>
      <w:r>
        <w:rPr>
          <w:i/>
          <w:iCs/>
        </w:rPr>
        <w:t>Governing the C</w:t>
      </w:r>
      <w:r w:rsidRPr="00E377A2">
        <w:rPr>
          <w:i/>
          <w:iCs/>
        </w:rPr>
        <w:t>ommons</w:t>
      </w:r>
      <w:r>
        <w:rPr>
          <w:i/>
          <w:iCs/>
        </w:rPr>
        <w:t>: the Evolution of I</w:t>
      </w:r>
      <w:r w:rsidRPr="00E377A2">
        <w:rPr>
          <w:i/>
          <w:iCs/>
        </w:rPr>
        <w:t xml:space="preserve">nstitutions for </w:t>
      </w:r>
      <w:r>
        <w:rPr>
          <w:i/>
          <w:iCs/>
        </w:rPr>
        <w:t>C</w:t>
      </w:r>
      <w:r w:rsidRPr="00E377A2">
        <w:rPr>
          <w:i/>
          <w:iCs/>
        </w:rPr>
        <w:t xml:space="preserve">ollective </w:t>
      </w:r>
      <w:r>
        <w:rPr>
          <w:i/>
          <w:iCs/>
        </w:rPr>
        <w:t>A</w:t>
      </w:r>
      <w:r w:rsidRPr="00E377A2">
        <w:rPr>
          <w:i/>
          <w:iCs/>
        </w:rPr>
        <w:t>ction</w:t>
      </w:r>
      <w:r w:rsidRPr="00E377A2">
        <w:t>.</w:t>
      </w:r>
      <w:proofErr w:type="gramEnd"/>
      <w:r w:rsidRPr="00E377A2">
        <w:t xml:space="preserve"> Cambridge, New York: Cambridge University Press.</w:t>
      </w:r>
    </w:p>
    <w:p w:rsidR="005B1382" w:rsidRPr="001928BE" w:rsidRDefault="005B1382" w:rsidP="00CB67F6">
      <w:pPr>
        <w:pStyle w:val="Syllabusindenting"/>
      </w:pPr>
      <w:proofErr w:type="spellStart"/>
      <w:r w:rsidRPr="005B1382">
        <w:t>Popkin</w:t>
      </w:r>
      <w:proofErr w:type="spellEnd"/>
      <w:r w:rsidRPr="005B1382">
        <w:t xml:space="preserve">, Samuel L. 1979. </w:t>
      </w:r>
      <w:r w:rsidRPr="0023292B">
        <w:rPr>
          <w:i/>
        </w:rPr>
        <w:t>The Rational Peasant: The Political Economy of Rural Society in Vietnam</w:t>
      </w:r>
      <w:r w:rsidRPr="005B1382">
        <w:t>. Berkeley: University of California Press.</w:t>
      </w:r>
    </w:p>
    <w:p w:rsidR="001928BE" w:rsidRPr="00E145D7" w:rsidRDefault="00E145D7" w:rsidP="00CB67F6">
      <w:pPr>
        <w:pStyle w:val="Syllabusindenting"/>
      </w:pPr>
      <w:r w:rsidRPr="00E145D7">
        <w:lastRenderedPageBreak/>
        <w:t xml:space="preserve">Scott, James C. 1976. </w:t>
      </w:r>
      <w:r w:rsidRPr="0023292B">
        <w:rPr>
          <w:i/>
        </w:rPr>
        <w:t>The Moral Economy of the Peasant: Rebellion and Subsistence in Southeast Asia</w:t>
      </w:r>
      <w:r w:rsidRPr="00E145D7">
        <w:t>. New Haven and London: Yale University Press.</w:t>
      </w:r>
    </w:p>
    <w:p w:rsidR="00CB67F6" w:rsidRPr="00EB1A57" w:rsidRDefault="00CB67F6" w:rsidP="00CB67F6">
      <w:pPr>
        <w:pStyle w:val="NoSpacing"/>
        <w:rPr>
          <w:b/>
        </w:rPr>
      </w:pPr>
    </w:p>
    <w:p w:rsidR="00EB1A57" w:rsidRPr="00EB1A57" w:rsidRDefault="00BE0C54" w:rsidP="00EB1A57">
      <w:pPr>
        <w:pStyle w:val="NoSpacing"/>
        <w:numPr>
          <w:ilvl w:val="0"/>
          <w:numId w:val="1"/>
        </w:numPr>
        <w:rPr>
          <w:b/>
        </w:rPr>
      </w:pPr>
      <w:r>
        <w:rPr>
          <w:b/>
        </w:rPr>
        <w:t>DEMOCRATIC DIFFUSION, DEMOCRACY PROMOTION</w:t>
      </w:r>
      <w:r w:rsidR="00CE68C6">
        <w:rPr>
          <w:b/>
        </w:rPr>
        <w:t xml:space="preserve"> (November 13) </w:t>
      </w:r>
    </w:p>
    <w:p w:rsidR="00E145D7" w:rsidRPr="00193846" w:rsidRDefault="00193846" w:rsidP="005142CF">
      <w:pPr>
        <w:pStyle w:val="Syllabusindenting"/>
      </w:pPr>
      <w:proofErr w:type="spellStart"/>
      <w:r>
        <w:t>Teorell</w:t>
      </w:r>
      <w:proofErr w:type="spellEnd"/>
      <w:r>
        <w:t>, Chapter 4: “The Impetus from Abroad”</w:t>
      </w:r>
    </w:p>
    <w:p w:rsidR="00E145D7" w:rsidRDefault="00E145D7" w:rsidP="005142CF">
      <w:pPr>
        <w:pStyle w:val="Syllabusindenting"/>
      </w:pPr>
      <w:r w:rsidRPr="007E60DC">
        <w:t xml:space="preserve">Solingen, </w:t>
      </w:r>
      <w:proofErr w:type="spellStart"/>
      <w:r w:rsidRPr="007E60DC">
        <w:t>Etel</w:t>
      </w:r>
      <w:proofErr w:type="spellEnd"/>
      <w:r w:rsidRPr="007E60DC">
        <w:t xml:space="preserve">. Chapter 9: “The Global </w:t>
      </w:r>
      <w:r w:rsidR="00193846">
        <w:t>Context of Comparative Politics,</w:t>
      </w:r>
      <w:r w:rsidRPr="007E60DC">
        <w:t>” in</w:t>
      </w:r>
      <w:r w:rsidR="00193846">
        <w:t xml:space="preserve"> L&amp;Z</w:t>
      </w:r>
      <w:r w:rsidRPr="007E60DC">
        <w:t>.</w:t>
      </w:r>
    </w:p>
    <w:p w:rsidR="00073F2D" w:rsidRDefault="00073F2D" w:rsidP="005142CF">
      <w:pPr>
        <w:pStyle w:val="Syllabusindenting"/>
      </w:pPr>
      <w:r>
        <w:t xml:space="preserve">* </w:t>
      </w:r>
      <w:proofErr w:type="spellStart"/>
      <w:r w:rsidRPr="00073F2D">
        <w:t>Levitsky</w:t>
      </w:r>
      <w:proofErr w:type="spellEnd"/>
      <w:r w:rsidRPr="00073F2D">
        <w:t>, Steven, and Lucan Way. 2010. Competitive Authoritarianism: Hybrid Regimes After the Cold War. Cambridge: Cambridge University Press.</w:t>
      </w:r>
      <w:r>
        <w:t xml:space="preserve"> Chapters 1 and 2.</w:t>
      </w:r>
    </w:p>
    <w:p w:rsidR="00E145D7" w:rsidRPr="007E60DC" w:rsidRDefault="00E145D7" w:rsidP="005142CF">
      <w:pPr>
        <w:pStyle w:val="Syllabusindenting"/>
      </w:pPr>
      <w:r w:rsidRPr="007E60DC">
        <w:t>*</w:t>
      </w:r>
      <w:proofErr w:type="spellStart"/>
      <w:r w:rsidRPr="007E60DC">
        <w:t>Finkel</w:t>
      </w:r>
      <w:proofErr w:type="spellEnd"/>
      <w:r w:rsidRPr="007E60DC">
        <w:t xml:space="preserve">, Steven, </w:t>
      </w:r>
      <w:proofErr w:type="spellStart"/>
      <w:r w:rsidRPr="007E60DC">
        <w:t>Aníbal</w:t>
      </w:r>
      <w:proofErr w:type="spellEnd"/>
      <w:r w:rsidRPr="007E60DC">
        <w:t xml:space="preserve"> Pérez-</w:t>
      </w:r>
      <w:proofErr w:type="spellStart"/>
      <w:r w:rsidRPr="007E60DC">
        <w:t>Liñán</w:t>
      </w:r>
      <w:proofErr w:type="spellEnd"/>
      <w:r w:rsidRPr="007E60DC">
        <w:t xml:space="preserve">, and Mitchell </w:t>
      </w:r>
      <w:proofErr w:type="spellStart"/>
      <w:r w:rsidRPr="007E60DC">
        <w:t>Seligson</w:t>
      </w:r>
      <w:proofErr w:type="spellEnd"/>
      <w:r w:rsidRPr="007E60DC">
        <w:t xml:space="preserve">. 2007. “The Effects of U.S. Foreign Assistance on Democracy Building, 1990 – 2003,” </w:t>
      </w:r>
      <w:r w:rsidRPr="007E60DC">
        <w:rPr>
          <w:i/>
        </w:rPr>
        <w:t>World Politics</w:t>
      </w:r>
      <w:r w:rsidRPr="007E60DC">
        <w:t xml:space="preserve"> 59 (April): 404–39.</w:t>
      </w:r>
    </w:p>
    <w:p w:rsidR="00073F2D" w:rsidRDefault="00E8107E" w:rsidP="005142CF">
      <w:pPr>
        <w:pStyle w:val="Syllabusindenting"/>
      </w:pPr>
      <w:r>
        <w:t xml:space="preserve">* </w:t>
      </w:r>
      <w:proofErr w:type="spellStart"/>
      <w:r w:rsidR="002E0261">
        <w:t>Weyland</w:t>
      </w:r>
      <w:proofErr w:type="spellEnd"/>
      <w:r w:rsidR="002E0261">
        <w:t>, Kurt. 2012. “</w:t>
      </w:r>
      <w:r w:rsidRPr="00E8107E">
        <w:t xml:space="preserve">The Arab Spring: Why the Surprising Similarities with </w:t>
      </w:r>
      <w:r w:rsidR="002E0261">
        <w:t>the Revolutionary Wave of 1848?”</w:t>
      </w:r>
      <w:r w:rsidRPr="00E8107E">
        <w:t xml:space="preserve"> </w:t>
      </w:r>
      <w:r w:rsidRPr="00E8107E">
        <w:rPr>
          <w:i/>
          <w:iCs/>
        </w:rPr>
        <w:t>Perspectives on Politics</w:t>
      </w:r>
      <w:r w:rsidRPr="00E8107E">
        <w:t xml:space="preserve"> 10 (4):</w:t>
      </w:r>
      <w:r w:rsidR="00C631D2">
        <w:t xml:space="preserve"> </w:t>
      </w:r>
      <w:r w:rsidRPr="00E8107E">
        <w:t>917-34.</w:t>
      </w:r>
    </w:p>
    <w:p w:rsidR="00565B43" w:rsidRDefault="00565B43" w:rsidP="005142CF">
      <w:pPr>
        <w:pStyle w:val="Syllabusindenting"/>
      </w:pPr>
      <w:r>
        <w:t xml:space="preserve">* </w:t>
      </w:r>
      <w:proofErr w:type="spellStart"/>
      <w:r w:rsidRPr="00565B43">
        <w:t>Schwedler</w:t>
      </w:r>
      <w:proofErr w:type="spellEnd"/>
      <w:r w:rsidRPr="00565B43">
        <w:t xml:space="preserve">, Jillian. 2013. </w:t>
      </w:r>
      <w:r>
        <w:t>“</w:t>
      </w:r>
      <w:r w:rsidRPr="00565B43">
        <w:t xml:space="preserve">Spatial </w:t>
      </w:r>
      <w:r>
        <w:t>Dynamics of the Arab Uprisings.”</w:t>
      </w:r>
      <w:r w:rsidRPr="00565B43">
        <w:t xml:space="preserve"> </w:t>
      </w:r>
      <w:r w:rsidRPr="002E56A1">
        <w:rPr>
          <w:i/>
        </w:rPr>
        <w:t>PS: Political Science &amp; Politics</w:t>
      </w:r>
      <w:r w:rsidRPr="00565B43">
        <w:t xml:space="preserve"> 46 (02):230-4.</w:t>
      </w:r>
    </w:p>
    <w:p w:rsidR="00E8107E" w:rsidRDefault="00E8107E" w:rsidP="00E145D7">
      <w:pPr>
        <w:pStyle w:val="NoSpacing"/>
      </w:pPr>
    </w:p>
    <w:p w:rsidR="00073F2D" w:rsidRDefault="00073F2D" w:rsidP="00E145D7">
      <w:pPr>
        <w:pStyle w:val="NoSpacing"/>
      </w:pPr>
      <w:r w:rsidRPr="00073F2D">
        <w:rPr>
          <w:u w:val="single"/>
        </w:rPr>
        <w:t>Recommended</w:t>
      </w:r>
      <w:r>
        <w:t>:</w:t>
      </w:r>
    </w:p>
    <w:p w:rsidR="00903E6A" w:rsidRDefault="00A03868" w:rsidP="00903E6A">
      <w:pPr>
        <w:pStyle w:val="Syllabusindenting"/>
      </w:pPr>
      <w:proofErr w:type="spellStart"/>
      <w:r>
        <w:t>Agné</w:t>
      </w:r>
      <w:proofErr w:type="spellEnd"/>
      <w:r>
        <w:t>, Hans. 2010. “</w:t>
      </w:r>
      <w:r w:rsidR="00903E6A" w:rsidRPr="00903E6A">
        <w:t xml:space="preserve">Why </w:t>
      </w:r>
      <w:r w:rsidR="00903E6A">
        <w:t>D</w:t>
      </w:r>
      <w:r w:rsidR="00903E6A" w:rsidRPr="00903E6A">
        <w:t xml:space="preserve">emocracy must be global: </w:t>
      </w:r>
      <w:r w:rsidR="00903E6A">
        <w:t>S</w:t>
      </w:r>
      <w:r w:rsidR="00903E6A" w:rsidRPr="00903E6A">
        <w:t xml:space="preserve">elf-founding and </w:t>
      </w:r>
      <w:r w:rsidR="00903E6A">
        <w:t>D</w:t>
      </w:r>
      <w:r w:rsidR="00903E6A" w:rsidRPr="00903E6A">
        <w:t xml:space="preserve">emocratic </w:t>
      </w:r>
      <w:r w:rsidR="00903E6A">
        <w:t>I</w:t>
      </w:r>
      <w:r>
        <w:t xml:space="preserve">ntervention.” </w:t>
      </w:r>
      <w:r w:rsidR="00903E6A" w:rsidRPr="00903E6A">
        <w:rPr>
          <w:i/>
          <w:iCs/>
        </w:rPr>
        <w:t>International Theory</w:t>
      </w:r>
      <w:r w:rsidR="00903E6A" w:rsidRPr="00903E6A">
        <w:t xml:space="preserve"> 2 (03):381-409.</w:t>
      </w:r>
    </w:p>
    <w:p w:rsidR="00453760" w:rsidRPr="00EB1A57" w:rsidRDefault="00453760" w:rsidP="00453760">
      <w:pPr>
        <w:pStyle w:val="Syllabusindenting"/>
      </w:pPr>
      <w:r w:rsidRPr="002E6C57">
        <w:t xml:space="preserve">Brown, Nathan J. 2011. </w:t>
      </w:r>
      <w:r w:rsidRPr="00F47602">
        <w:rPr>
          <w:i/>
        </w:rPr>
        <w:t>The Dynamics of Democratization: Dictatorship, Development, and Diffusion</w:t>
      </w:r>
      <w:r w:rsidRPr="002E6C57">
        <w:t>. Baltimore: Johns Hopkins University Press.</w:t>
      </w:r>
    </w:p>
    <w:p w:rsidR="00EB1A57" w:rsidRDefault="00E145D7" w:rsidP="005142CF">
      <w:pPr>
        <w:pStyle w:val="Syllabusindenting"/>
      </w:pPr>
      <w:proofErr w:type="spellStart"/>
      <w:r w:rsidRPr="007E60DC">
        <w:t>Gleditsch</w:t>
      </w:r>
      <w:proofErr w:type="spellEnd"/>
      <w:r w:rsidRPr="007E60DC">
        <w:t xml:space="preserve">, </w:t>
      </w:r>
      <w:proofErr w:type="spellStart"/>
      <w:r w:rsidRPr="007E60DC">
        <w:t>Kristian</w:t>
      </w:r>
      <w:proofErr w:type="spellEnd"/>
      <w:r w:rsidRPr="007E60DC">
        <w:t xml:space="preserve"> and Michael Ward. 2006. “Diffusion and the International Context of Democratization,” </w:t>
      </w:r>
      <w:r w:rsidRPr="007E60DC">
        <w:rPr>
          <w:i/>
        </w:rPr>
        <w:t>International Organization</w:t>
      </w:r>
      <w:r w:rsidRPr="007E60DC">
        <w:t xml:space="preserve"> 60, 4 (October): 911-933.</w:t>
      </w:r>
    </w:p>
    <w:p w:rsidR="002E08A7" w:rsidRPr="00EB1A57" w:rsidRDefault="002E08A7" w:rsidP="00EB1A57">
      <w:pPr>
        <w:pStyle w:val="NoSpacing"/>
      </w:pPr>
    </w:p>
    <w:p w:rsidR="00EB1A57" w:rsidRPr="00EB1A57" w:rsidRDefault="004A435F" w:rsidP="00EB1A57">
      <w:pPr>
        <w:pStyle w:val="NoSpacing"/>
        <w:numPr>
          <w:ilvl w:val="0"/>
          <w:numId w:val="1"/>
        </w:numPr>
        <w:rPr>
          <w:b/>
        </w:rPr>
      </w:pPr>
      <w:r>
        <w:rPr>
          <w:b/>
        </w:rPr>
        <w:t>STRUCTURE + AGENCY IN DEMOCRATICATION</w:t>
      </w:r>
      <w:r w:rsidR="00CE68C6">
        <w:rPr>
          <w:b/>
        </w:rPr>
        <w:t xml:space="preserve"> (November 20)</w:t>
      </w:r>
    </w:p>
    <w:p w:rsidR="008F4E17" w:rsidRDefault="008F4E17" w:rsidP="004A435F">
      <w:pPr>
        <w:pStyle w:val="Syllabusindenting"/>
      </w:pPr>
      <w:r>
        <w:t xml:space="preserve">* </w:t>
      </w:r>
      <w:r w:rsidRPr="008F4E17">
        <w:t xml:space="preserve">Linz, Juan J., and Alfred </w:t>
      </w:r>
      <w:proofErr w:type="spellStart"/>
      <w:r w:rsidRPr="008F4E17">
        <w:t>Stepan</w:t>
      </w:r>
      <w:proofErr w:type="spellEnd"/>
      <w:r w:rsidRPr="008F4E17">
        <w:t xml:space="preserve">. 1996. </w:t>
      </w:r>
      <w:r w:rsidRPr="00C631D2">
        <w:rPr>
          <w:i/>
        </w:rPr>
        <w:t>Problems of Democratic Transition and Consolidation</w:t>
      </w:r>
      <w:r w:rsidRPr="008F4E17">
        <w:t>. Baltimore:</w:t>
      </w:r>
      <w:r>
        <w:t xml:space="preserve"> Johns Hopkins University Press. </w:t>
      </w:r>
      <w:r w:rsidR="009D0327">
        <w:t>Chapter 3</w:t>
      </w:r>
      <w:r>
        <w:t>, “</w:t>
      </w:r>
      <w:r w:rsidR="009D0327">
        <w:t>Modern Non-Democratic Regimes”</w:t>
      </w:r>
    </w:p>
    <w:p w:rsidR="004A435F" w:rsidRDefault="00F4020C" w:rsidP="004A435F">
      <w:pPr>
        <w:pStyle w:val="Syllabusindenting"/>
      </w:pPr>
      <w:r>
        <w:t xml:space="preserve">* O’Donnell, Guillermo and Philippe C. </w:t>
      </w:r>
      <w:proofErr w:type="spellStart"/>
      <w:r>
        <w:t>Schmitter</w:t>
      </w:r>
      <w:proofErr w:type="spellEnd"/>
      <w:r>
        <w:t xml:space="preserve">. 1986. </w:t>
      </w:r>
      <w:r w:rsidRPr="00F4020C">
        <w:rPr>
          <w:i/>
        </w:rPr>
        <w:t>Transitions from Authoritarian Rule:  Tentative Conclusions about Uncertain Democracies</w:t>
      </w:r>
      <w:r w:rsidRPr="00F4020C">
        <w:t>.</w:t>
      </w:r>
      <w:r>
        <w:t xml:space="preserve"> </w:t>
      </w:r>
      <w:r w:rsidR="00903E6A">
        <w:t xml:space="preserve">Introductory chapter. </w:t>
      </w:r>
      <w:r>
        <w:t xml:space="preserve">Baltimore: Johns Hopkins Press. </w:t>
      </w:r>
    </w:p>
    <w:p w:rsidR="007E60DC" w:rsidRDefault="002E08A7" w:rsidP="004A435F">
      <w:pPr>
        <w:pStyle w:val="Syllabusindenting"/>
      </w:pPr>
      <w:r>
        <w:t>Coppedge, Chapter 4, “Checklists, Frameworks, and Boolean Analysis</w:t>
      </w:r>
      <w:r w:rsidR="004A435F">
        <w:t>,</w:t>
      </w:r>
      <w:r>
        <w:t>”</w:t>
      </w:r>
      <w:r w:rsidR="007E60DC">
        <w:t xml:space="preserve"> </w:t>
      </w:r>
      <w:r w:rsidR="004A435F">
        <w:t>and</w:t>
      </w:r>
      <w:r w:rsidR="007E60DC">
        <w:t xml:space="preserve"> Chapter 6, “Formal models and</w:t>
      </w:r>
      <w:r w:rsidR="004A435F">
        <w:t xml:space="preserve"> theories</w:t>
      </w:r>
      <w:r w:rsidR="007E60DC">
        <w:t xml:space="preserve"> </w:t>
      </w:r>
    </w:p>
    <w:p w:rsidR="0058347F" w:rsidRDefault="008F4E17" w:rsidP="0081700A">
      <w:pPr>
        <w:pStyle w:val="Syllabusindenting"/>
      </w:pPr>
      <w:proofErr w:type="spellStart"/>
      <w:r>
        <w:t>Teorell</w:t>
      </w:r>
      <w:proofErr w:type="spellEnd"/>
      <w:r>
        <w:t>, Chap</w:t>
      </w:r>
      <w:r w:rsidR="004A435F">
        <w:t>ter 3, “The Power of Prosperity</w:t>
      </w:r>
      <w:r w:rsidR="00320D3D">
        <w:t>.”</w:t>
      </w:r>
    </w:p>
    <w:p w:rsidR="0058347F" w:rsidRDefault="0081700A" w:rsidP="004A435F">
      <w:pPr>
        <w:pStyle w:val="Syllabusindenting"/>
      </w:pPr>
      <w:r>
        <w:t xml:space="preserve">* </w:t>
      </w:r>
      <w:proofErr w:type="spellStart"/>
      <w:r w:rsidR="00A47162">
        <w:t>Ahmadov</w:t>
      </w:r>
      <w:proofErr w:type="spellEnd"/>
      <w:r w:rsidR="00A47162">
        <w:t xml:space="preserve">, </w:t>
      </w:r>
      <w:proofErr w:type="spellStart"/>
      <w:r w:rsidR="00A47162">
        <w:t>Anar</w:t>
      </w:r>
      <w:proofErr w:type="spellEnd"/>
      <w:r w:rsidR="00A47162">
        <w:t xml:space="preserve"> K. 2013. “</w:t>
      </w:r>
      <w:r w:rsidR="0058347F" w:rsidRPr="0058347F">
        <w:t>Oil, Democracy, and Context: A Meta-Analysis.</w:t>
      </w:r>
      <w:r w:rsidR="00A47162">
        <w:t>”</w:t>
      </w:r>
      <w:r w:rsidR="0058347F" w:rsidRPr="0058347F">
        <w:t xml:space="preserve"> </w:t>
      </w:r>
      <w:r w:rsidR="0058347F" w:rsidRPr="0058347F">
        <w:rPr>
          <w:i/>
        </w:rPr>
        <w:t>Comparative Political Studies</w:t>
      </w:r>
      <w:r w:rsidR="004A435F">
        <w:t>.</w:t>
      </w:r>
      <w:r w:rsidR="002E56A1">
        <w:t xml:space="preserve"> </w:t>
      </w:r>
    </w:p>
    <w:p w:rsidR="00E56A5E" w:rsidRPr="00EB1A57" w:rsidRDefault="00E56A5E" w:rsidP="00EB1A57">
      <w:pPr>
        <w:pStyle w:val="NoSpacing"/>
      </w:pPr>
    </w:p>
    <w:p w:rsidR="002E6C57" w:rsidRPr="00EB1A57" w:rsidRDefault="002E6C57" w:rsidP="00EB1A57">
      <w:pPr>
        <w:pStyle w:val="NoSpacing"/>
      </w:pPr>
      <w:r w:rsidRPr="002E6C57">
        <w:rPr>
          <w:u w:val="single"/>
        </w:rPr>
        <w:t>Recommended</w:t>
      </w:r>
      <w:r>
        <w:t>:</w:t>
      </w:r>
    </w:p>
    <w:p w:rsidR="002E6C57" w:rsidRPr="00EB1A57" w:rsidRDefault="002E6C57" w:rsidP="00F47602">
      <w:pPr>
        <w:pStyle w:val="Syllabusindenting"/>
      </w:pPr>
      <w:proofErr w:type="spellStart"/>
      <w:r w:rsidRPr="00EB1A57">
        <w:t>Bunce</w:t>
      </w:r>
      <w:proofErr w:type="spellEnd"/>
      <w:r w:rsidRPr="00EB1A57">
        <w:t xml:space="preserve">, Valerie, and Sharon </w:t>
      </w:r>
      <w:proofErr w:type="spellStart"/>
      <w:r w:rsidRPr="00EB1A57">
        <w:t>Wolchik</w:t>
      </w:r>
      <w:proofErr w:type="spellEnd"/>
      <w:r w:rsidRPr="00EB1A57">
        <w:t xml:space="preserve">. </w:t>
      </w:r>
      <w:r w:rsidRPr="00F47602">
        <w:rPr>
          <w:i/>
        </w:rPr>
        <w:t>Defeating Authoritarian Leade</w:t>
      </w:r>
      <w:r w:rsidR="00CE68C6">
        <w:rPr>
          <w:i/>
        </w:rPr>
        <w:t xml:space="preserve">rs in </w:t>
      </w:r>
      <w:proofErr w:type="spellStart"/>
      <w:r w:rsidR="00CE68C6">
        <w:rPr>
          <w:i/>
        </w:rPr>
        <w:t>Postcommunist</w:t>
      </w:r>
      <w:proofErr w:type="spellEnd"/>
      <w:r w:rsidR="00CE68C6">
        <w:rPr>
          <w:i/>
        </w:rPr>
        <w:t xml:space="preserve"> Countries. </w:t>
      </w:r>
      <w:r w:rsidRPr="00EB1A57">
        <w:t>Cambridge and New York: Cambridge University Press, 2011.</w:t>
      </w:r>
    </w:p>
    <w:p w:rsidR="009D0327" w:rsidRDefault="009D0327" w:rsidP="00F47602">
      <w:pPr>
        <w:pStyle w:val="Syllabusindenting"/>
      </w:pPr>
      <w:proofErr w:type="spellStart"/>
      <w:r>
        <w:t>Colomer</w:t>
      </w:r>
      <w:proofErr w:type="spellEnd"/>
      <w:r>
        <w:t xml:space="preserve">, </w:t>
      </w:r>
      <w:proofErr w:type="spellStart"/>
      <w:r>
        <w:t>Josep</w:t>
      </w:r>
      <w:proofErr w:type="spellEnd"/>
      <w:r>
        <w:t>.</w:t>
      </w:r>
      <w:r w:rsidR="00320D3D">
        <w:t xml:space="preserve"> 1994. “</w:t>
      </w:r>
      <w:r w:rsidRPr="009D0327">
        <w:t>Transitions by Agree</w:t>
      </w:r>
      <w:r w:rsidR="00320D3D">
        <w:t>ment: Modeling the Spanish Way.”</w:t>
      </w:r>
      <w:r w:rsidRPr="009D0327">
        <w:t xml:space="preserve"> </w:t>
      </w:r>
      <w:r w:rsidRPr="00320D3D">
        <w:rPr>
          <w:i/>
        </w:rPr>
        <w:t>American Political Science Review</w:t>
      </w:r>
      <w:r w:rsidRPr="009D0327">
        <w:t xml:space="preserve"> 85 (4):1283-302.</w:t>
      </w:r>
    </w:p>
    <w:p w:rsidR="0090698F" w:rsidRDefault="0090698F" w:rsidP="00F47602">
      <w:pPr>
        <w:pStyle w:val="Syllabusindenting"/>
      </w:pPr>
      <w:r>
        <w:t xml:space="preserve">Deutsch, Karl W. 1961. </w:t>
      </w:r>
      <w:proofErr w:type="gramStart"/>
      <w:r>
        <w:t>“</w:t>
      </w:r>
      <w:r w:rsidRPr="0090698F">
        <w:t>Social Mobiliza</w:t>
      </w:r>
      <w:r>
        <w:t>tion and Political Development.”</w:t>
      </w:r>
      <w:proofErr w:type="gramEnd"/>
      <w:r w:rsidRPr="0090698F">
        <w:t xml:space="preserve"> </w:t>
      </w:r>
      <w:r w:rsidRPr="0090698F">
        <w:rPr>
          <w:i/>
          <w:iCs/>
        </w:rPr>
        <w:t>American Political Science Review</w:t>
      </w:r>
      <w:r w:rsidRPr="0090698F">
        <w:t xml:space="preserve"> 55 (3):493-514.</w:t>
      </w:r>
    </w:p>
    <w:p w:rsidR="002E08A7" w:rsidRDefault="002E08A7" w:rsidP="00F47602">
      <w:pPr>
        <w:pStyle w:val="Syllabusindenting"/>
      </w:pPr>
      <w:proofErr w:type="gramStart"/>
      <w:r w:rsidRPr="002E08A7">
        <w:t>Diamond, Larry Jay.</w:t>
      </w:r>
      <w:proofErr w:type="gramEnd"/>
      <w:r w:rsidRPr="002E08A7">
        <w:t xml:space="preserve"> 1997. </w:t>
      </w:r>
      <w:r w:rsidRPr="00F47602">
        <w:rPr>
          <w:i/>
        </w:rPr>
        <w:t>Consolidating the Third Wave Democracies</w:t>
      </w:r>
      <w:r w:rsidRPr="002E08A7">
        <w:t>. Baltimore: Johns Hopkins University Press.</w:t>
      </w:r>
    </w:p>
    <w:p w:rsidR="00573295" w:rsidRDefault="00573295" w:rsidP="00F47602">
      <w:pPr>
        <w:pStyle w:val="Syllabusindenting"/>
      </w:pPr>
      <w:r w:rsidRPr="00573295">
        <w:t xml:space="preserve">Haggard, Stephan, and Robert R Kaufman, eds. 1995. </w:t>
      </w:r>
      <w:r w:rsidRPr="00573295">
        <w:rPr>
          <w:i/>
          <w:iCs/>
        </w:rPr>
        <w:t>The Political Economy of Democratic Transitions</w:t>
      </w:r>
      <w:r w:rsidRPr="00573295">
        <w:t>. Princeton, N.J: Princeton University Press.</w:t>
      </w:r>
    </w:p>
    <w:p w:rsidR="0090698F" w:rsidRDefault="0090698F" w:rsidP="00F47602">
      <w:pPr>
        <w:pStyle w:val="Syllabusindenting"/>
      </w:pPr>
      <w:r w:rsidRPr="0090698F">
        <w:lastRenderedPageBreak/>
        <w:t xml:space="preserve">Huntington, Samuel P. 1968. </w:t>
      </w:r>
      <w:proofErr w:type="gramStart"/>
      <w:r w:rsidRPr="0090698F">
        <w:rPr>
          <w:i/>
          <w:iCs/>
        </w:rPr>
        <w:t>Political Order in Changing Societies</w:t>
      </w:r>
      <w:r w:rsidRPr="0090698F">
        <w:t>.</w:t>
      </w:r>
      <w:proofErr w:type="gramEnd"/>
      <w:r w:rsidRPr="0090698F">
        <w:t xml:space="preserve"> New Haven and London: Yale University Press.</w:t>
      </w:r>
    </w:p>
    <w:p w:rsidR="002E6C57" w:rsidRDefault="002E6C57" w:rsidP="00F47602">
      <w:pPr>
        <w:pStyle w:val="Syllabusindenting"/>
      </w:pPr>
      <w:r w:rsidRPr="00EB1A57">
        <w:t xml:space="preserve">Lindberg, Staffan I., ed. </w:t>
      </w:r>
      <w:r w:rsidRPr="00F47602">
        <w:rPr>
          <w:i/>
        </w:rPr>
        <w:t>Democratization by Elections: A New Mode of Transition</w:t>
      </w:r>
      <w:r w:rsidRPr="00EB1A57">
        <w:t>. Baltimore: Johns Hopkins University Press, 2009.</w:t>
      </w:r>
    </w:p>
    <w:p w:rsidR="0090698F" w:rsidRDefault="0090698F" w:rsidP="00F47602">
      <w:pPr>
        <w:pStyle w:val="Syllabusindenting"/>
      </w:pPr>
      <w:proofErr w:type="spellStart"/>
      <w:proofErr w:type="gramStart"/>
      <w:r>
        <w:t>Lipset</w:t>
      </w:r>
      <w:proofErr w:type="spellEnd"/>
      <w:r>
        <w:t>, Seymour Martin.</w:t>
      </w:r>
      <w:proofErr w:type="gramEnd"/>
      <w:r>
        <w:t xml:space="preserve"> 1959. “</w:t>
      </w:r>
      <w:r w:rsidRPr="0090698F">
        <w:t>Some Social Requisites of Democracy: Economic Develo</w:t>
      </w:r>
      <w:r>
        <w:t>pment and Political Legitimacy.”</w:t>
      </w:r>
      <w:r w:rsidRPr="0090698F">
        <w:t xml:space="preserve"> </w:t>
      </w:r>
      <w:r w:rsidRPr="0090698F">
        <w:rPr>
          <w:i/>
          <w:iCs/>
        </w:rPr>
        <w:t>American Political Science Review</w:t>
      </w:r>
      <w:r w:rsidRPr="0090698F">
        <w:t xml:space="preserve"> 53 (1):69-105.</w:t>
      </w:r>
    </w:p>
    <w:p w:rsidR="00EC4C0E" w:rsidRPr="00EC4C0E" w:rsidRDefault="00EC4C0E" w:rsidP="00EC4C0E">
      <w:pPr>
        <w:pStyle w:val="Syllabusindenting"/>
      </w:pPr>
      <w:r w:rsidRPr="00EC4C0E">
        <w:t xml:space="preserve">Stoner, Kathryn and Michael McFaul, </w:t>
      </w:r>
      <w:proofErr w:type="gramStart"/>
      <w:r w:rsidRPr="00EC4C0E">
        <w:t>eds</w:t>
      </w:r>
      <w:proofErr w:type="gramEnd"/>
      <w:r w:rsidRPr="00EC4C0E">
        <w:t>.  2013</w:t>
      </w:r>
      <w:r w:rsidRPr="00EC4C0E">
        <w:rPr>
          <w:i/>
        </w:rPr>
        <w:t>.  Transitions to Democracy: A Comparative Approach.</w:t>
      </w:r>
      <w:r w:rsidRPr="00EC4C0E">
        <w:t xml:space="preserve"> </w:t>
      </w:r>
      <w:r>
        <w:t xml:space="preserve">Baltimore: </w:t>
      </w:r>
      <w:r w:rsidRPr="00EC4C0E">
        <w:t>The Johns Hopkins University Press.</w:t>
      </w:r>
    </w:p>
    <w:p w:rsidR="00EB1A57" w:rsidRDefault="00EB1A57" w:rsidP="00EB1A57">
      <w:pPr>
        <w:pStyle w:val="NoSpacing"/>
      </w:pPr>
    </w:p>
    <w:p w:rsidR="00794296" w:rsidRPr="00794296" w:rsidRDefault="00A03868" w:rsidP="00EB1A57">
      <w:pPr>
        <w:pStyle w:val="NoSpacing"/>
        <w:rPr>
          <w:b/>
        </w:rPr>
      </w:pPr>
      <w:r w:rsidRPr="00A03868">
        <w:rPr>
          <w:b/>
        </w:rPr>
        <w:sym w:font="Wingdings" w:char="F0E0"/>
      </w:r>
      <w:r>
        <w:rPr>
          <w:b/>
        </w:rPr>
        <w:t xml:space="preserve"> </w:t>
      </w:r>
      <w:r w:rsidR="00794296" w:rsidRPr="00794296">
        <w:rPr>
          <w:b/>
        </w:rPr>
        <w:t>THANKSGIVING BREAK (November 27)</w:t>
      </w:r>
    </w:p>
    <w:p w:rsidR="00794296" w:rsidRPr="00EB1A57" w:rsidRDefault="00794296" w:rsidP="00EB1A57">
      <w:pPr>
        <w:pStyle w:val="NoSpacing"/>
      </w:pPr>
    </w:p>
    <w:p w:rsidR="00EB1A57" w:rsidRPr="00EB1A57" w:rsidRDefault="00DD2808" w:rsidP="00EB1A57">
      <w:pPr>
        <w:pStyle w:val="NoSpacing"/>
        <w:numPr>
          <w:ilvl w:val="0"/>
          <w:numId w:val="1"/>
        </w:numPr>
        <w:rPr>
          <w:b/>
        </w:rPr>
      </w:pPr>
      <w:r>
        <w:rPr>
          <w:b/>
        </w:rPr>
        <w:t>ANALYTIC AUTHORITARIANISM</w:t>
      </w:r>
      <w:r w:rsidR="00CE68C6">
        <w:rPr>
          <w:b/>
        </w:rPr>
        <w:t xml:space="preserve"> </w:t>
      </w:r>
      <w:r w:rsidR="00794296">
        <w:rPr>
          <w:b/>
        </w:rPr>
        <w:t>(December 4)</w:t>
      </w:r>
    </w:p>
    <w:p w:rsidR="009733AF" w:rsidRDefault="00DD2808" w:rsidP="002F4071">
      <w:pPr>
        <w:pStyle w:val="Syllabusindenting"/>
      </w:pPr>
      <w:proofErr w:type="spellStart"/>
      <w:r>
        <w:t>Teorell</w:t>
      </w:r>
      <w:proofErr w:type="spellEnd"/>
      <w:r>
        <w:t>, Chapter 6, “Exogenous Shocks and Authoritarian Regime Types”</w:t>
      </w:r>
    </w:p>
    <w:p w:rsidR="001D5E72" w:rsidRPr="001D5E72" w:rsidRDefault="001D5E72" w:rsidP="001D5E72">
      <w:pPr>
        <w:pStyle w:val="Syllabusindenting"/>
      </w:pPr>
      <w:r>
        <w:t xml:space="preserve">* </w:t>
      </w:r>
      <w:r w:rsidR="00587AE2">
        <w:t>Art, David, “</w:t>
      </w:r>
      <w:r w:rsidRPr="001D5E72">
        <w:t>What Do We Know About Au</w:t>
      </w:r>
      <w:r w:rsidR="00587AE2">
        <w:t>thoritarianism After Ten Years?”</w:t>
      </w:r>
      <w:r w:rsidRPr="001D5E72">
        <w:t xml:space="preserve"> </w:t>
      </w:r>
      <w:r w:rsidRPr="001D5E72">
        <w:rPr>
          <w:i/>
        </w:rPr>
        <w:t>Comparative Politics</w:t>
      </w:r>
      <w:r>
        <w:t xml:space="preserve">, </w:t>
      </w:r>
      <w:r w:rsidRPr="001D5E72">
        <w:t>44</w:t>
      </w:r>
      <w:r>
        <w:t>(</w:t>
      </w:r>
      <w:r w:rsidRPr="001D5E72">
        <w:t>3</w:t>
      </w:r>
      <w:r>
        <w:t>).</w:t>
      </w:r>
    </w:p>
    <w:p w:rsidR="00565B43" w:rsidRDefault="00565B43" w:rsidP="00565B43">
      <w:pPr>
        <w:pStyle w:val="Syllabusindenting"/>
      </w:pPr>
      <w:r>
        <w:t xml:space="preserve">* </w:t>
      </w:r>
      <w:proofErr w:type="spellStart"/>
      <w:r w:rsidRPr="00565B43">
        <w:t>Greitens</w:t>
      </w:r>
      <w:proofErr w:type="spellEnd"/>
      <w:r w:rsidRPr="00565B43">
        <w:t xml:space="preserve">, Sheena Chestnut. 2013. </w:t>
      </w:r>
      <w:r>
        <w:t>“</w:t>
      </w:r>
      <w:r w:rsidRPr="00565B43">
        <w:t>Authoritarianism Online: What Can We Learn from I</w:t>
      </w:r>
      <w:r>
        <w:t xml:space="preserve">nternet Data in </w:t>
      </w:r>
      <w:proofErr w:type="spellStart"/>
      <w:r>
        <w:t>Nondemocracies</w:t>
      </w:r>
      <w:proofErr w:type="spellEnd"/>
      <w:r>
        <w:t>?”</w:t>
      </w:r>
      <w:r w:rsidRPr="00565B43">
        <w:t xml:space="preserve"> </w:t>
      </w:r>
      <w:r w:rsidRPr="003076BA">
        <w:rPr>
          <w:i/>
        </w:rPr>
        <w:t>PS: Political Science &amp; Politics</w:t>
      </w:r>
      <w:r w:rsidRPr="00565B43">
        <w:t xml:space="preserve"> 46 (02):262-70.</w:t>
      </w:r>
    </w:p>
    <w:p w:rsidR="00070725" w:rsidRPr="009733AF" w:rsidRDefault="005B60AB" w:rsidP="002F4071">
      <w:pPr>
        <w:pStyle w:val="Syllabusindenting"/>
      </w:pPr>
      <w:r>
        <w:t xml:space="preserve">* </w:t>
      </w:r>
      <w:proofErr w:type="spellStart"/>
      <w:r w:rsidR="00E56A5E">
        <w:t>Guliyev</w:t>
      </w:r>
      <w:proofErr w:type="spellEnd"/>
      <w:r w:rsidR="00E56A5E">
        <w:t xml:space="preserve">, </w:t>
      </w:r>
      <w:proofErr w:type="spellStart"/>
      <w:r w:rsidR="00E56A5E">
        <w:t>Farid</w:t>
      </w:r>
      <w:proofErr w:type="spellEnd"/>
      <w:r w:rsidR="00E56A5E">
        <w:t>. 2011. “</w:t>
      </w:r>
      <w:r w:rsidR="002F4071">
        <w:t xml:space="preserve">Personal Rule, </w:t>
      </w:r>
      <w:proofErr w:type="spellStart"/>
      <w:r w:rsidR="002F4071">
        <w:t>Neopatrimonialism</w:t>
      </w:r>
      <w:proofErr w:type="spellEnd"/>
      <w:r w:rsidR="002F4071">
        <w:t>, and Regime Typologies: I</w:t>
      </w:r>
      <w:r w:rsidR="00070725" w:rsidRPr="009733AF">
        <w:t>n</w:t>
      </w:r>
      <w:r w:rsidR="003076BA">
        <w:t xml:space="preserve">tegrating </w:t>
      </w:r>
      <w:proofErr w:type="spellStart"/>
      <w:r w:rsidR="003076BA">
        <w:t>Dahlian</w:t>
      </w:r>
      <w:proofErr w:type="spellEnd"/>
      <w:r w:rsidR="003076BA">
        <w:t xml:space="preserve"> and </w:t>
      </w:r>
      <w:proofErr w:type="spellStart"/>
      <w:r w:rsidR="003076BA">
        <w:t>Weberian</w:t>
      </w:r>
      <w:proofErr w:type="spellEnd"/>
      <w:r w:rsidR="003076BA">
        <w:t xml:space="preserve"> Approaches to Regime Studies,”</w:t>
      </w:r>
      <w:r w:rsidR="00070725" w:rsidRPr="009733AF">
        <w:t xml:space="preserve"> </w:t>
      </w:r>
      <w:r w:rsidR="00070725" w:rsidRPr="009733AF">
        <w:rPr>
          <w:i/>
          <w:iCs/>
        </w:rPr>
        <w:t>Democratization</w:t>
      </w:r>
      <w:r w:rsidR="00070725" w:rsidRPr="009733AF">
        <w:t xml:space="preserve"> 18 (3):575-601.</w:t>
      </w:r>
    </w:p>
    <w:p w:rsidR="00E145D7" w:rsidRDefault="00E145D7" w:rsidP="002F4071">
      <w:pPr>
        <w:pStyle w:val="Syllabusindenting"/>
      </w:pPr>
    </w:p>
    <w:p w:rsidR="00DD2808" w:rsidRDefault="00DD2808" w:rsidP="002F4071">
      <w:pPr>
        <w:pStyle w:val="Syllabusindenting"/>
      </w:pPr>
      <w:r w:rsidRPr="00DD2808">
        <w:rPr>
          <w:u w:val="single"/>
        </w:rPr>
        <w:t>Recommended</w:t>
      </w:r>
      <w:r>
        <w:t>:</w:t>
      </w:r>
    </w:p>
    <w:p w:rsidR="009F19A1" w:rsidRPr="007E60DC" w:rsidRDefault="009F19A1" w:rsidP="009F19A1">
      <w:pPr>
        <w:pStyle w:val="NoSpacing"/>
      </w:pPr>
      <w:r>
        <w:t xml:space="preserve">Special issue of </w:t>
      </w:r>
      <w:r w:rsidRPr="007E60DC">
        <w:rPr>
          <w:i/>
        </w:rPr>
        <w:t xml:space="preserve">Comparative Political Studies </w:t>
      </w:r>
      <w:r>
        <w:t>(September 2010)</w:t>
      </w:r>
      <w:r w:rsidRPr="007E60DC">
        <w:t>.</w:t>
      </w:r>
    </w:p>
    <w:p w:rsidR="00EB1A57" w:rsidRPr="00EB1A57" w:rsidRDefault="00EB1A57" w:rsidP="002F4071">
      <w:pPr>
        <w:pStyle w:val="Syllabusindenting"/>
      </w:pPr>
      <w:r w:rsidRPr="00EB1A57">
        <w:t xml:space="preserve">Brownlee, Jason. </w:t>
      </w:r>
      <w:r w:rsidRPr="00EB1A57">
        <w:rPr>
          <w:i/>
          <w:iCs/>
        </w:rPr>
        <w:t>Authoritarianism in an Age of Democratization</w:t>
      </w:r>
      <w:r w:rsidRPr="00EB1A57">
        <w:t>.  Cambridge and New York: Cambridge University Press, 2007.</w:t>
      </w:r>
    </w:p>
    <w:p w:rsidR="001D5E72" w:rsidRDefault="00F47602" w:rsidP="001D5E72">
      <w:pPr>
        <w:pStyle w:val="Syllabusindenting"/>
      </w:pPr>
      <w:r w:rsidRPr="00F47602">
        <w:t xml:space="preserve">Gandhi, Jennifer. 2008. </w:t>
      </w:r>
      <w:r w:rsidRPr="00F47602">
        <w:rPr>
          <w:i/>
          <w:iCs/>
        </w:rPr>
        <w:t>Political Institutions Under Dictatorship</w:t>
      </w:r>
      <w:r w:rsidRPr="00F47602">
        <w:t>. Cambridge and New York: Cambridge University Press.</w:t>
      </w:r>
    </w:p>
    <w:p w:rsidR="003076BA" w:rsidRDefault="003076BA" w:rsidP="003076BA">
      <w:pPr>
        <w:pStyle w:val="Syllabusindenting"/>
      </w:pPr>
      <w:proofErr w:type="spellStart"/>
      <w:r w:rsidRPr="005B1382">
        <w:t>Levitsky</w:t>
      </w:r>
      <w:proofErr w:type="spellEnd"/>
      <w:r w:rsidRPr="005B1382">
        <w:t xml:space="preserve">, Steven R., and Lucan Way. 2012. </w:t>
      </w:r>
      <w:r w:rsidR="00587AE2">
        <w:t>“</w:t>
      </w:r>
      <w:r w:rsidRPr="005B1382">
        <w:t>Beyond Patronage: Violent Struggle, Ruling Party Cohesion</w:t>
      </w:r>
      <w:r w:rsidR="00587AE2">
        <w:t>, and Authoritarian Durability.”</w:t>
      </w:r>
      <w:r w:rsidRPr="005B1382">
        <w:t xml:space="preserve"> </w:t>
      </w:r>
      <w:r w:rsidRPr="00CB183C">
        <w:rPr>
          <w:i/>
        </w:rPr>
        <w:t>Perspectives on Politics</w:t>
      </w:r>
      <w:r w:rsidRPr="005B1382">
        <w:t xml:space="preserve"> 10 (4):869-89.</w:t>
      </w:r>
    </w:p>
    <w:p w:rsidR="0045208D" w:rsidRPr="001D5E72" w:rsidRDefault="001D5E72" w:rsidP="001D5E72">
      <w:pPr>
        <w:pStyle w:val="Syllabusindenting"/>
      </w:pPr>
      <w:proofErr w:type="spellStart"/>
      <w:r w:rsidRPr="001D5E72">
        <w:t>Slovik</w:t>
      </w:r>
      <w:proofErr w:type="spellEnd"/>
      <w:r w:rsidRPr="001D5E72">
        <w:t xml:space="preserve">, Milan W. 2012. </w:t>
      </w:r>
      <w:r w:rsidRPr="001D5E72">
        <w:rPr>
          <w:i/>
          <w:iCs/>
        </w:rPr>
        <w:t>The Politics of Authoritarian Rule</w:t>
      </w:r>
      <w:r w:rsidRPr="001D5E72">
        <w:t>. New York: Cambridge University Press.</w:t>
      </w:r>
    </w:p>
    <w:p w:rsidR="00044A87" w:rsidRDefault="00044A87" w:rsidP="00EB1A57">
      <w:pPr>
        <w:pStyle w:val="NoSpacing"/>
        <w:rPr>
          <w:b/>
        </w:rPr>
      </w:pPr>
    </w:p>
    <w:p w:rsidR="0045208D" w:rsidRDefault="003A706F" w:rsidP="00EB1A57">
      <w:pPr>
        <w:pStyle w:val="NoSpacing"/>
        <w:rPr>
          <w:b/>
        </w:rPr>
      </w:pPr>
      <w:r w:rsidRPr="003A706F">
        <w:rPr>
          <w:b/>
        </w:rPr>
        <w:sym w:font="Wingdings" w:char="F0E0"/>
      </w:r>
      <w:r>
        <w:rPr>
          <w:b/>
        </w:rPr>
        <w:t xml:space="preserve"> </w:t>
      </w:r>
      <w:r w:rsidR="00E938D7">
        <w:rPr>
          <w:b/>
        </w:rPr>
        <w:t>TAKE HOME FINAL EXAM DUE ON DECEMBER 11</w:t>
      </w:r>
    </w:p>
    <w:p w:rsidR="00346322" w:rsidRDefault="00A47162" w:rsidP="00EB1A57">
      <w:pPr>
        <w:pStyle w:val="NoSpacing"/>
      </w:pPr>
      <w:r>
        <w:rPr>
          <w:noProof/>
        </w:rPr>
        <mc:AlternateContent>
          <mc:Choice Requires="wps">
            <w:drawing>
              <wp:anchor distT="0" distB="0" distL="114300" distR="114300" simplePos="0" relativeHeight="251661312" behindDoc="0" locked="0" layoutInCell="1" allowOverlap="1" wp14:anchorId="726E3ABB" wp14:editId="09D0100C">
                <wp:simplePos x="0" y="0"/>
                <wp:positionH relativeFrom="margin">
                  <wp:align>center</wp:align>
                </wp:positionH>
                <wp:positionV relativeFrom="margin">
                  <wp:align>bottom</wp:align>
                </wp:positionV>
                <wp:extent cx="6027420" cy="2266950"/>
                <wp:effectExtent l="0" t="0" r="1143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2266950"/>
                        </a:xfrm>
                        <a:prstGeom prst="rect">
                          <a:avLst/>
                        </a:prstGeom>
                        <a:solidFill>
                          <a:srgbClr val="FFFFFF"/>
                        </a:solidFill>
                        <a:ln w="19050">
                          <a:solidFill>
                            <a:srgbClr val="000000"/>
                          </a:solidFill>
                          <a:miter lim="800000"/>
                          <a:headEnd/>
                          <a:tailEnd/>
                        </a:ln>
                      </wps:spPr>
                      <wps:txbx>
                        <w:txbxContent>
                          <w:p w:rsidR="00A47162" w:rsidRPr="00587AE2" w:rsidRDefault="00307DBD" w:rsidP="00587AE2">
                            <w:pPr>
                              <w:pStyle w:val="NoSpacing"/>
                              <w:jc w:val="center"/>
                              <w:rPr>
                                <w:b/>
                                <w:sz w:val="20"/>
                                <w:szCs w:val="20"/>
                              </w:rPr>
                            </w:pPr>
                            <w:r w:rsidRPr="00587AE2">
                              <w:rPr>
                                <w:b/>
                                <w:sz w:val="20"/>
                                <w:szCs w:val="20"/>
                              </w:rPr>
                              <w:t>EMERGENCY PREPAREDNESS</w:t>
                            </w:r>
                          </w:p>
                          <w:p w:rsidR="00587AE2" w:rsidRDefault="00587AE2" w:rsidP="00A47162">
                            <w:pPr>
                              <w:pStyle w:val="NoSpacing"/>
                              <w:jc w:val="both"/>
                              <w:rPr>
                                <w:sz w:val="20"/>
                                <w:szCs w:val="20"/>
                              </w:rPr>
                            </w:pPr>
                          </w:p>
                          <w:p w:rsidR="00307DBD" w:rsidRPr="00587AE2" w:rsidRDefault="00307DBD" w:rsidP="00A47162">
                            <w:pPr>
                              <w:pStyle w:val="NoSpacing"/>
                              <w:jc w:val="both"/>
                              <w:rPr>
                                <w:sz w:val="20"/>
                                <w:szCs w:val="20"/>
                              </w:rPr>
                            </w:pPr>
                            <w:r w:rsidRPr="00587AE2">
                              <w:rPr>
                                <w:sz w:val="20"/>
                                <w:szCs w:val="20"/>
                              </w:rPr>
                              <w:t>In the event of a declared pandemic (influenza or other communicable disease),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Faculty will communicate class-specific information to students via AU e-mail and Blackboard, while students must inform their faculty immediately of any absence due to illness.  Students are responsible for checking their AU e-mail regularly and keeping themselves informed of emergencies.   In the event of a declared pandemic or other emergency, students should refer to the AU Web site (</w:t>
                            </w:r>
                            <w:hyperlink r:id="rId15" w:history="1">
                              <w:r w:rsidRPr="00587AE2">
                                <w:rPr>
                                  <w:rStyle w:val="Hyperlink"/>
                                  <w:sz w:val="20"/>
                                  <w:szCs w:val="20"/>
                                </w:rPr>
                                <w:t>www. prepared. american.edu</w:t>
                              </w:r>
                            </w:hyperlink>
                            <w:r w:rsidRPr="00587AE2">
                              <w:rPr>
                                <w:sz w:val="20"/>
                                <w:szCs w:val="20"/>
                              </w:rPr>
                              <w:t xml:space="preserve">) and the AU information line at (202) 885-1100 for general university-wide information, as well as contact their faculty and/or respective dean’s office for course and school/ college-specific information.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0;width:474.6pt;height:178.5pt;z-index:25166131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" strokeweight="1.5pt">
                <v:textbox>
                  <w:txbxContent>
                    <w:p w:rsidR="00A47162" w:rsidRPr="00587AE2" w:rsidRDefault="00307DBD" w:rsidP="00587AE2">
                      <w:pPr>
                        <w:pStyle w:val="NoSpacing"/>
                        <w:jc w:val="center"/>
                        <w:rPr>
                          <w:b/>
                          <w:sz w:val="20"/>
                          <w:szCs w:val="20"/>
                        </w:rPr>
                      </w:pPr>
                      <w:r w:rsidRPr="00587AE2">
                        <w:rPr>
                          <w:b/>
                          <w:sz w:val="20"/>
                          <w:szCs w:val="20"/>
                        </w:rPr>
                        <w:t>EMERGENCY PREPAREDNESS</w:t>
                      </w:r>
                    </w:p>
                    <w:p w:rsidR="00587AE2" w:rsidRDefault="00587AE2" w:rsidP="00A47162">
                      <w:pPr>
                        <w:pStyle w:val="NoSpacing"/>
                        <w:jc w:val="both"/>
                        <w:rPr>
                          <w:sz w:val="20"/>
                          <w:szCs w:val="20"/>
                        </w:rPr>
                      </w:pPr>
                    </w:p>
                    <w:p w:rsidR="00307DBD" w:rsidRPr="00587AE2" w:rsidRDefault="00307DBD" w:rsidP="00A47162">
                      <w:pPr>
                        <w:pStyle w:val="NoSpacing"/>
                        <w:jc w:val="both"/>
                        <w:rPr>
                          <w:sz w:val="20"/>
                          <w:szCs w:val="20"/>
                        </w:rPr>
                      </w:pPr>
                      <w:r w:rsidRPr="00587AE2">
                        <w:rPr>
                          <w:sz w:val="20"/>
                          <w:szCs w:val="20"/>
                        </w:rPr>
                        <w:t>In the event of a declared pandemic (influenza or other communicable disease),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Faculty will communicate class-specific information to students via AU e-mail and Blackboard, while students must inform their faculty immediately of any absence due to illness.  Students are responsible for checking their AU e-mail regularly and keeping themselves informed of emergencies.   In the event of a declared pandemic or other emergency, students should refer to the AU Web site (</w:t>
                      </w:r>
                      <w:hyperlink r:id="rId16" w:history="1">
                        <w:r w:rsidRPr="00587AE2">
                          <w:rPr>
                            <w:rStyle w:val="Hyperlink"/>
                            <w:sz w:val="20"/>
                            <w:szCs w:val="20"/>
                          </w:rPr>
                          <w:t>www. prepared. american.edu</w:t>
                        </w:r>
                      </w:hyperlink>
                      <w:r w:rsidRPr="00587AE2">
                        <w:rPr>
                          <w:sz w:val="20"/>
                          <w:szCs w:val="20"/>
                        </w:rPr>
                        <w:t xml:space="preserve">) and the AU information line at (202) 885-1100 for general university-wide information, as well as contact their faculty and/or respective dean’s office for course and school/ college-specific information. </w:t>
                      </w:r>
                    </w:p>
                  </w:txbxContent>
                </v:textbox>
                <w10:wrap type="square" anchorx="margin" anchory="margin"/>
              </v:shape>
            </w:pict>
          </mc:Fallback>
        </mc:AlternateContent>
      </w:r>
    </w:p>
    <w:sectPr w:rsidR="0034632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E0" w:rsidRDefault="006A11E0" w:rsidP="00040D21">
      <w:pPr>
        <w:spacing w:after="0" w:line="240" w:lineRule="auto"/>
      </w:pPr>
      <w:r>
        <w:separator/>
      </w:r>
    </w:p>
  </w:endnote>
  <w:endnote w:type="continuationSeparator" w:id="0">
    <w:p w:rsidR="006A11E0" w:rsidRDefault="006A11E0" w:rsidP="0004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559427"/>
      <w:docPartObj>
        <w:docPartGallery w:val="Page Numbers (Bottom of Page)"/>
        <w:docPartUnique/>
      </w:docPartObj>
    </w:sdtPr>
    <w:sdtEndPr>
      <w:rPr>
        <w:noProof/>
      </w:rPr>
    </w:sdtEndPr>
    <w:sdtContent>
      <w:p w:rsidR="00040D21" w:rsidRDefault="00040D21">
        <w:pPr>
          <w:pStyle w:val="Footer"/>
          <w:jc w:val="center"/>
        </w:pPr>
        <w:r>
          <w:fldChar w:fldCharType="begin"/>
        </w:r>
        <w:r>
          <w:instrText xml:space="preserve"> PAGE   \* MERGEFORMAT </w:instrText>
        </w:r>
        <w:r>
          <w:fldChar w:fldCharType="separate"/>
        </w:r>
        <w:r w:rsidR="00A75D3B">
          <w:rPr>
            <w:noProof/>
          </w:rPr>
          <w:t>3</w:t>
        </w:r>
        <w:r>
          <w:rPr>
            <w:noProof/>
          </w:rPr>
          <w:fldChar w:fldCharType="end"/>
        </w:r>
      </w:p>
    </w:sdtContent>
  </w:sdt>
  <w:p w:rsidR="00040D21" w:rsidRDefault="00040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E0" w:rsidRDefault="006A11E0" w:rsidP="00040D21">
      <w:pPr>
        <w:spacing w:after="0" w:line="240" w:lineRule="auto"/>
      </w:pPr>
      <w:r>
        <w:separator/>
      </w:r>
    </w:p>
  </w:footnote>
  <w:footnote w:type="continuationSeparator" w:id="0">
    <w:p w:rsidR="006A11E0" w:rsidRDefault="006A11E0" w:rsidP="00040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0347"/>
    <w:multiLevelType w:val="hybridMultilevel"/>
    <w:tmpl w:val="F6DE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0666E"/>
    <w:multiLevelType w:val="hybridMultilevel"/>
    <w:tmpl w:val="CBF03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604393"/>
    <w:multiLevelType w:val="hybridMultilevel"/>
    <w:tmpl w:val="CA661E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5B43A4"/>
    <w:multiLevelType w:val="hybridMultilevel"/>
    <w:tmpl w:val="77821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777807"/>
    <w:multiLevelType w:val="hybridMultilevel"/>
    <w:tmpl w:val="EA3A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57"/>
    <w:rsid w:val="00006D63"/>
    <w:rsid w:val="0001341E"/>
    <w:rsid w:val="000356B0"/>
    <w:rsid w:val="00037AD0"/>
    <w:rsid w:val="000407E5"/>
    <w:rsid w:val="00040D21"/>
    <w:rsid w:val="00044A87"/>
    <w:rsid w:val="00067F7A"/>
    <w:rsid w:val="00070725"/>
    <w:rsid w:val="00073F2D"/>
    <w:rsid w:val="00077AEF"/>
    <w:rsid w:val="00092A4C"/>
    <w:rsid w:val="000A4C91"/>
    <w:rsid w:val="000F5575"/>
    <w:rsid w:val="00123D74"/>
    <w:rsid w:val="0017617A"/>
    <w:rsid w:val="001928BE"/>
    <w:rsid w:val="00193846"/>
    <w:rsid w:val="001B138B"/>
    <w:rsid w:val="001D3DAA"/>
    <w:rsid w:val="001D5E72"/>
    <w:rsid w:val="001F1BF0"/>
    <w:rsid w:val="00201A20"/>
    <w:rsid w:val="00213E8F"/>
    <w:rsid w:val="0021442C"/>
    <w:rsid w:val="00215994"/>
    <w:rsid w:val="0023292B"/>
    <w:rsid w:val="00237BE7"/>
    <w:rsid w:val="00286060"/>
    <w:rsid w:val="002C1293"/>
    <w:rsid w:val="002E0261"/>
    <w:rsid w:val="002E08A7"/>
    <w:rsid w:val="002E56A1"/>
    <w:rsid w:val="002E6C57"/>
    <w:rsid w:val="002F4071"/>
    <w:rsid w:val="003076BA"/>
    <w:rsid w:val="00307DBD"/>
    <w:rsid w:val="0031203D"/>
    <w:rsid w:val="00320D3D"/>
    <w:rsid w:val="00324702"/>
    <w:rsid w:val="00346322"/>
    <w:rsid w:val="003A706F"/>
    <w:rsid w:val="003D7B12"/>
    <w:rsid w:val="003F5517"/>
    <w:rsid w:val="004012D5"/>
    <w:rsid w:val="00433EB3"/>
    <w:rsid w:val="0045208D"/>
    <w:rsid w:val="00453760"/>
    <w:rsid w:val="004A435F"/>
    <w:rsid w:val="004A462E"/>
    <w:rsid w:val="004A5632"/>
    <w:rsid w:val="004E0AF3"/>
    <w:rsid w:val="004E4009"/>
    <w:rsid w:val="004F60D5"/>
    <w:rsid w:val="005142CF"/>
    <w:rsid w:val="005355B3"/>
    <w:rsid w:val="00565B43"/>
    <w:rsid w:val="00573295"/>
    <w:rsid w:val="00575164"/>
    <w:rsid w:val="00580830"/>
    <w:rsid w:val="00581BF3"/>
    <w:rsid w:val="0058347F"/>
    <w:rsid w:val="00587AE2"/>
    <w:rsid w:val="005B0986"/>
    <w:rsid w:val="005B1382"/>
    <w:rsid w:val="005B60AB"/>
    <w:rsid w:val="0061641F"/>
    <w:rsid w:val="006263B9"/>
    <w:rsid w:val="006518E6"/>
    <w:rsid w:val="006A11E0"/>
    <w:rsid w:val="006C2059"/>
    <w:rsid w:val="006D45B8"/>
    <w:rsid w:val="006F0F73"/>
    <w:rsid w:val="00723C4E"/>
    <w:rsid w:val="00762FE4"/>
    <w:rsid w:val="007635D8"/>
    <w:rsid w:val="00764342"/>
    <w:rsid w:val="007705F8"/>
    <w:rsid w:val="007914C6"/>
    <w:rsid w:val="00794296"/>
    <w:rsid w:val="007B52C1"/>
    <w:rsid w:val="007E60DC"/>
    <w:rsid w:val="007F7CAC"/>
    <w:rsid w:val="0081700A"/>
    <w:rsid w:val="008451C1"/>
    <w:rsid w:val="00856F5A"/>
    <w:rsid w:val="008615A2"/>
    <w:rsid w:val="00883900"/>
    <w:rsid w:val="0088783E"/>
    <w:rsid w:val="00894A15"/>
    <w:rsid w:val="00896FB1"/>
    <w:rsid w:val="008A3BE2"/>
    <w:rsid w:val="008D5A41"/>
    <w:rsid w:val="008E41BF"/>
    <w:rsid w:val="008F4E17"/>
    <w:rsid w:val="00901EFA"/>
    <w:rsid w:val="00903E6A"/>
    <w:rsid w:val="0090698F"/>
    <w:rsid w:val="009142AD"/>
    <w:rsid w:val="009278B8"/>
    <w:rsid w:val="00931F57"/>
    <w:rsid w:val="00944725"/>
    <w:rsid w:val="00962A13"/>
    <w:rsid w:val="0096752E"/>
    <w:rsid w:val="009733AF"/>
    <w:rsid w:val="00994EF3"/>
    <w:rsid w:val="009B6754"/>
    <w:rsid w:val="009D0327"/>
    <w:rsid w:val="009E7959"/>
    <w:rsid w:val="009F19A1"/>
    <w:rsid w:val="00A03868"/>
    <w:rsid w:val="00A27F5F"/>
    <w:rsid w:val="00A36454"/>
    <w:rsid w:val="00A47162"/>
    <w:rsid w:val="00A67FAB"/>
    <w:rsid w:val="00A714B1"/>
    <w:rsid w:val="00A75D3B"/>
    <w:rsid w:val="00A97102"/>
    <w:rsid w:val="00AA16EE"/>
    <w:rsid w:val="00AC2745"/>
    <w:rsid w:val="00AC77BC"/>
    <w:rsid w:val="00AD3B37"/>
    <w:rsid w:val="00AF2ADD"/>
    <w:rsid w:val="00B21622"/>
    <w:rsid w:val="00B23A69"/>
    <w:rsid w:val="00B4088F"/>
    <w:rsid w:val="00B71C24"/>
    <w:rsid w:val="00BE0C54"/>
    <w:rsid w:val="00C5787B"/>
    <w:rsid w:val="00C631D2"/>
    <w:rsid w:val="00C82E14"/>
    <w:rsid w:val="00C83616"/>
    <w:rsid w:val="00CB183C"/>
    <w:rsid w:val="00CB67F6"/>
    <w:rsid w:val="00CC1EAB"/>
    <w:rsid w:val="00CE68C6"/>
    <w:rsid w:val="00CF2A10"/>
    <w:rsid w:val="00D0391C"/>
    <w:rsid w:val="00D81144"/>
    <w:rsid w:val="00DD2808"/>
    <w:rsid w:val="00E000AC"/>
    <w:rsid w:val="00E055DC"/>
    <w:rsid w:val="00E145D7"/>
    <w:rsid w:val="00E377A2"/>
    <w:rsid w:val="00E5055A"/>
    <w:rsid w:val="00E56A5E"/>
    <w:rsid w:val="00E6171A"/>
    <w:rsid w:val="00E62053"/>
    <w:rsid w:val="00E74FA8"/>
    <w:rsid w:val="00E8107E"/>
    <w:rsid w:val="00E81B91"/>
    <w:rsid w:val="00E91A0C"/>
    <w:rsid w:val="00E938D7"/>
    <w:rsid w:val="00EB1A57"/>
    <w:rsid w:val="00EC29B4"/>
    <w:rsid w:val="00EC3BFA"/>
    <w:rsid w:val="00EC4C0E"/>
    <w:rsid w:val="00EF4DFF"/>
    <w:rsid w:val="00F064EC"/>
    <w:rsid w:val="00F17521"/>
    <w:rsid w:val="00F36069"/>
    <w:rsid w:val="00F4020C"/>
    <w:rsid w:val="00F47602"/>
    <w:rsid w:val="00F8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74FA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4C"/>
    <w:pPr>
      <w:spacing w:after="0" w:line="240" w:lineRule="auto"/>
    </w:pPr>
    <w:rPr>
      <w:rFonts w:ascii="Times New Roman" w:hAnsi="Times New Roman"/>
      <w:sz w:val="24"/>
    </w:rPr>
  </w:style>
  <w:style w:type="character" w:styleId="Hyperlink">
    <w:name w:val="Hyperlink"/>
    <w:basedOn w:val="DefaultParagraphFont"/>
    <w:uiPriority w:val="99"/>
    <w:unhideWhenUsed/>
    <w:rsid w:val="00EB1A57"/>
    <w:rPr>
      <w:color w:val="0000FF" w:themeColor="hyperlink"/>
      <w:u w:val="single"/>
    </w:rPr>
  </w:style>
  <w:style w:type="paragraph" w:customStyle="1" w:styleId="Syllabusindenting">
    <w:name w:val="Syllabus indenting"/>
    <w:basedOn w:val="Normal"/>
    <w:qFormat/>
    <w:rsid w:val="00070725"/>
    <w:pPr>
      <w:spacing w:after="0" w:line="240" w:lineRule="auto"/>
      <w:ind w:left="432" w:hanging="432"/>
    </w:pPr>
    <w:rPr>
      <w:rFonts w:eastAsia="Times New Roman" w:cs="Times New Roman"/>
      <w:szCs w:val="24"/>
    </w:rPr>
  </w:style>
  <w:style w:type="character" w:styleId="FollowedHyperlink">
    <w:name w:val="FollowedHyperlink"/>
    <w:basedOn w:val="DefaultParagraphFont"/>
    <w:uiPriority w:val="99"/>
    <w:semiHidden/>
    <w:unhideWhenUsed/>
    <w:rsid w:val="008D5A41"/>
    <w:rPr>
      <w:color w:val="800080" w:themeColor="followedHyperlink"/>
      <w:u w:val="single"/>
    </w:rPr>
  </w:style>
  <w:style w:type="paragraph" w:styleId="Header">
    <w:name w:val="header"/>
    <w:basedOn w:val="Normal"/>
    <w:link w:val="HeaderChar"/>
    <w:uiPriority w:val="99"/>
    <w:unhideWhenUsed/>
    <w:rsid w:val="00040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21"/>
    <w:rPr>
      <w:rFonts w:ascii="Times New Roman" w:hAnsi="Times New Roman"/>
      <w:sz w:val="24"/>
    </w:rPr>
  </w:style>
  <w:style w:type="paragraph" w:styleId="Footer">
    <w:name w:val="footer"/>
    <w:basedOn w:val="Normal"/>
    <w:link w:val="FooterChar"/>
    <w:uiPriority w:val="99"/>
    <w:unhideWhenUsed/>
    <w:rsid w:val="00040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2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74FA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4C"/>
    <w:pPr>
      <w:spacing w:after="0" w:line="240" w:lineRule="auto"/>
    </w:pPr>
    <w:rPr>
      <w:rFonts w:ascii="Times New Roman" w:hAnsi="Times New Roman"/>
      <w:sz w:val="24"/>
    </w:rPr>
  </w:style>
  <w:style w:type="character" w:styleId="Hyperlink">
    <w:name w:val="Hyperlink"/>
    <w:basedOn w:val="DefaultParagraphFont"/>
    <w:uiPriority w:val="99"/>
    <w:unhideWhenUsed/>
    <w:rsid w:val="00EB1A57"/>
    <w:rPr>
      <w:color w:val="0000FF" w:themeColor="hyperlink"/>
      <w:u w:val="single"/>
    </w:rPr>
  </w:style>
  <w:style w:type="paragraph" w:customStyle="1" w:styleId="Syllabusindenting">
    <w:name w:val="Syllabus indenting"/>
    <w:basedOn w:val="Normal"/>
    <w:qFormat/>
    <w:rsid w:val="00070725"/>
    <w:pPr>
      <w:spacing w:after="0" w:line="240" w:lineRule="auto"/>
      <w:ind w:left="432" w:hanging="432"/>
    </w:pPr>
    <w:rPr>
      <w:rFonts w:eastAsia="Times New Roman" w:cs="Times New Roman"/>
      <w:szCs w:val="24"/>
    </w:rPr>
  </w:style>
  <w:style w:type="character" w:styleId="FollowedHyperlink">
    <w:name w:val="FollowedHyperlink"/>
    <w:basedOn w:val="DefaultParagraphFont"/>
    <w:uiPriority w:val="99"/>
    <w:semiHidden/>
    <w:unhideWhenUsed/>
    <w:rsid w:val="008D5A41"/>
    <w:rPr>
      <w:color w:val="800080" w:themeColor="followedHyperlink"/>
      <w:u w:val="single"/>
    </w:rPr>
  </w:style>
  <w:style w:type="paragraph" w:styleId="Header">
    <w:name w:val="header"/>
    <w:basedOn w:val="Normal"/>
    <w:link w:val="HeaderChar"/>
    <w:uiPriority w:val="99"/>
    <w:unhideWhenUsed/>
    <w:rsid w:val="00040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21"/>
    <w:rPr>
      <w:rFonts w:ascii="Times New Roman" w:hAnsi="Times New Roman"/>
      <w:sz w:val="24"/>
    </w:rPr>
  </w:style>
  <w:style w:type="paragraph" w:styleId="Footer">
    <w:name w:val="footer"/>
    <w:basedOn w:val="Normal"/>
    <w:link w:val="FooterChar"/>
    <w:uiPriority w:val="99"/>
    <w:unhideWhenUsed/>
    <w:rsid w:val="00040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2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54064">
      <w:bodyDiv w:val="1"/>
      <w:marLeft w:val="0"/>
      <w:marRight w:val="0"/>
      <w:marTop w:val="0"/>
      <w:marBottom w:val="0"/>
      <w:divBdr>
        <w:top w:val="none" w:sz="0" w:space="0" w:color="auto"/>
        <w:left w:val="none" w:sz="0" w:space="0" w:color="auto"/>
        <w:bottom w:val="none" w:sz="0" w:space="0" w:color="auto"/>
        <w:right w:val="none" w:sz="0" w:space="0" w:color="auto"/>
      </w:divBdr>
      <w:divsChild>
        <w:div w:id="1664579507">
          <w:marLeft w:val="0"/>
          <w:marRight w:val="0"/>
          <w:marTop w:val="0"/>
          <w:marBottom w:val="0"/>
          <w:divBdr>
            <w:top w:val="none" w:sz="0" w:space="0" w:color="auto"/>
            <w:left w:val="none" w:sz="0" w:space="0" w:color="auto"/>
            <w:bottom w:val="none" w:sz="0" w:space="0" w:color="auto"/>
            <w:right w:val="none" w:sz="0" w:space="0" w:color="auto"/>
          </w:divBdr>
        </w:div>
        <w:div w:id="1242988176">
          <w:marLeft w:val="0"/>
          <w:marRight w:val="0"/>
          <w:marTop w:val="0"/>
          <w:marBottom w:val="0"/>
          <w:divBdr>
            <w:top w:val="none" w:sz="0" w:space="0" w:color="auto"/>
            <w:left w:val="none" w:sz="0" w:space="0" w:color="auto"/>
            <w:bottom w:val="none" w:sz="0" w:space="0" w:color="auto"/>
            <w:right w:val="none" w:sz="0" w:space="0" w:color="auto"/>
          </w:divBdr>
        </w:div>
        <w:div w:id="413283170">
          <w:marLeft w:val="0"/>
          <w:marRight w:val="0"/>
          <w:marTop w:val="0"/>
          <w:marBottom w:val="0"/>
          <w:divBdr>
            <w:top w:val="none" w:sz="0" w:space="0" w:color="auto"/>
            <w:left w:val="none" w:sz="0" w:space="0" w:color="auto"/>
            <w:bottom w:val="none" w:sz="0" w:space="0" w:color="auto"/>
            <w:right w:val="none" w:sz="0" w:space="0" w:color="auto"/>
          </w:divBdr>
        </w:div>
        <w:div w:id="1099831635">
          <w:marLeft w:val="0"/>
          <w:marRight w:val="0"/>
          <w:marTop w:val="0"/>
          <w:marBottom w:val="0"/>
          <w:divBdr>
            <w:top w:val="none" w:sz="0" w:space="0" w:color="auto"/>
            <w:left w:val="none" w:sz="0" w:space="0" w:color="auto"/>
            <w:bottom w:val="none" w:sz="0" w:space="0" w:color="auto"/>
            <w:right w:val="none" w:sz="0" w:space="0" w:color="auto"/>
          </w:divBdr>
        </w:div>
      </w:divsChild>
    </w:div>
    <w:div w:id="712926269">
      <w:bodyDiv w:val="1"/>
      <w:marLeft w:val="0"/>
      <w:marRight w:val="0"/>
      <w:marTop w:val="0"/>
      <w:marBottom w:val="0"/>
      <w:divBdr>
        <w:top w:val="none" w:sz="0" w:space="0" w:color="auto"/>
        <w:left w:val="none" w:sz="0" w:space="0" w:color="auto"/>
        <w:bottom w:val="none" w:sz="0" w:space="0" w:color="auto"/>
        <w:right w:val="none" w:sz="0" w:space="0" w:color="auto"/>
      </w:divBdr>
      <w:divsChild>
        <w:div w:id="1996104817">
          <w:marLeft w:val="0"/>
          <w:marRight w:val="0"/>
          <w:marTop w:val="0"/>
          <w:marBottom w:val="0"/>
          <w:divBdr>
            <w:top w:val="none" w:sz="0" w:space="0" w:color="auto"/>
            <w:left w:val="none" w:sz="0" w:space="0" w:color="auto"/>
            <w:bottom w:val="none" w:sz="0" w:space="0" w:color="auto"/>
            <w:right w:val="none" w:sz="0" w:space="0" w:color="auto"/>
          </w:divBdr>
        </w:div>
        <w:div w:id="458111192">
          <w:marLeft w:val="0"/>
          <w:marRight w:val="0"/>
          <w:marTop w:val="0"/>
          <w:marBottom w:val="0"/>
          <w:divBdr>
            <w:top w:val="none" w:sz="0" w:space="0" w:color="auto"/>
            <w:left w:val="none" w:sz="0" w:space="0" w:color="auto"/>
            <w:bottom w:val="none" w:sz="0" w:space="0" w:color="auto"/>
            <w:right w:val="none" w:sz="0" w:space="0" w:color="auto"/>
          </w:divBdr>
        </w:div>
        <w:div w:id="1403143331">
          <w:marLeft w:val="0"/>
          <w:marRight w:val="0"/>
          <w:marTop w:val="0"/>
          <w:marBottom w:val="0"/>
          <w:divBdr>
            <w:top w:val="none" w:sz="0" w:space="0" w:color="auto"/>
            <w:left w:val="none" w:sz="0" w:space="0" w:color="auto"/>
            <w:bottom w:val="none" w:sz="0" w:space="0" w:color="auto"/>
            <w:right w:val="none" w:sz="0" w:space="0" w:color="auto"/>
          </w:divBdr>
        </w:div>
        <w:div w:id="954367983">
          <w:marLeft w:val="0"/>
          <w:marRight w:val="0"/>
          <w:marTop w:val="0"/>
          <w:marBottom w:val="0"/>
          <w:divBdr>
            <w:top w:val="none" w:sz="0" w:space="0" w:color="auto"/>
            <w:left w:val="none" w:sz="0" w:space="0" w:color="auto"/>
            <w:bottom w:val="none" w:sz="0" w:space="0" w:color="auto"/>
            <w:right w:val="none" w:sz="0" w:space="0" w:color="auto"/>
          </w:divBdr>
        </w:div>
      </w:divsChild>
    </w:div>
    <w:div w:id="1114325369">
      <w:bodyDiv w:val="1"/>
      <w:marLeft w:val="0"/>
      <w:marRight w:val="0"/>
      <w:marTop w:val="0"/>
      <w:marBottom w:val="0"/>
      <w:divBdr>
        <w:top w:val="none" w:sz="0" w:space="0" w:color="auto"/>
        <w:left w:val="none" w:sz="0" w:space="0" w:color="auto"/>
        <w:bottom w:val="none" w:sz="0" w:space="0" w:color="auto"/>
        <w:right w:val="none" w:sz="0" w:space="0" w:color="auto"/>
      </w:divBdr>
    </w:div>
    <w:div w:id="1894195002">
      <w:bodyDiv w:val="1"/>
      <w:marLeft w:val="0"/>
      <w:marRight w:val="0"/>
      <w:marTop w:val="0"/>
      <w:marBottom w:val="0"/>
      <w:divBdr>
        <w:top w:val="none" w:sz="0" w:space="0" w:color="auto"/>
        <w:left w:val="none" w:sz="0" w:space="0" w:color="auto"/>
        <w:bottom w:val="none" w:sz="0" w:space="0" w:color="auto"/>
        <w:right w:val="none" w:sz="0" w:space="0" w:color="auto"/>
      </w:divBdr>
    </w:div>
    <w:div w:id="20325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pfeiffer.edu/lridener/DSS/Weber/polvoc.html" TargetMode="External"/><Relationship Id="rId13" Type="http://schemas.openxmlformats.org/officeDocument/2006/relationships/hyperlink" Target="http://whynationsfail.com/blog/2012/11/21/response-to-jeffrey-sachs.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oreignaffairs.com/articles/138016/jeffrey-d-sachs/government-geography-and-growt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merican.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worldbank.org/publicsector/anticorrupt/corecourse2007/Myths.pdf" TargetMode="External"/><Relationship Id="rId5" Type="http://schemas.openxmlformats.org/officeDocument/2006/relationships/webSettings" Target="webSettings.xml"/><Relationship Id="rId15" Type="http://schemas.openxmlformats.org/officeDocument/2006/relationships/hyperlink" Target="http://www.american.edu" TargetMode="External"/><Relationship Id="rId10" Type="http://schemas.openxmlformats.org/officeDocument/2006/relationships/hyperlink" Target="http://www.nytimes.com/2013/08/01/opinion/what-is-seinfeld-worth.html?_r=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ciosite.net/topics/texts/weber_science_as_a_profession.php" TargetMode="External"/><Relationship Id="rId14" Type="http://schemas.openxmlformats.org/officeDocument/2006/relationships/hyperlink" Target="http://www.plosone.org/article/info:doi/10.1371/journal.pone.0051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5209</TotalTime>
  <Pages>9</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24663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LeVan</dc:creator>
  <cp:lastModifiedBy>Carl LeVan</cp:lastModifiedBy>
  <cp:revision>100</cp:revision>
  <cp:lastPrinted>2013-08-28T14:18:00Z</cp:lastPrinted>
  <dcterms:created xsi:type="dcterms:W3CDTF">2013-07-12T21:41:00Z</dcterms:created>
  <dcterms:modified xsi:type="dcterms:W3CDTF">2013-08-28T19:23:00Z</dcterms:modified>
</cp:coreProperties>
</file>